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международной безопасности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BDF0838" w:rsidR="00A77598" w:rsidRPr="00417773" w:rsidRDefault="0041777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330FD" w:rsidRDefault="007A7979" w:rsidP="00511619">
            <w:pPr>
              <w:rPr>
                <w:rFonts w:ascii="Times New Roman" w:hAnsi="Times New Roman" w:cs="Times New Roman"/>
                <w:sz w:val="20"/>
                <w:szCs w:val="20"/>
              </w:rPr>
            </w:pPr>
            <w:proofErr w:type="spellStart"/>
            <w:r w:rsidRPr="004330FD">
              <w:rPr>
                <w:rFonts w:ascii="Times New Roman" w:hAnsi="Times New Roman" w:cs="Times New Roman"/>
                <w:sz w:val="20"/>
                <w:szCs w:val="20"/>
              </w:rPr>
              <w:t>д</w:t>
            </w:r>
            <w:proofErr w:type="gramStart"/>
            <w:r w:rsidRPr="004330FD">
              <w:rPr>
                <w:rFonts w:ascii="Times New Roman" w:hAnsi="Times New Roman" w:cs="Times New Roman"/>
                <w:sz w:val="20"/>
                <w:szCs w:val="20"/>
              </w:rPr>
              <w:t>.с</w:t>
            </w:r>
            <w:proofErr w:type="gramEnd"/>
            <w:r w:rsidRPr="004330FD">
              <w:rPr>
                <w:rFonts w:ascii="Times New Roman" w:hAnsi="Times New Roman" w:cs="Times New Roman"/>
                <w:sz w:val="20"/>
                <w:szCs w:val="20"/>
              </w:rPr>
              <w:t>оциол.н</w:t>
            </w:r>
            <w:proofErr w:type="spellEnd"/>
            <w:r w:rsidRPr="004330FD">
              <w:rPr>
                <w:rFonts w:ascii="Times New Roman" w:hAnsi="Times New Roman" w:cs="Times New Roman"/>
                <w:sz w:val="20"/>
                <w:szCs w:val="20"/>
              </w:rPr>
              <w:t xml:space="preserve">., </w:t>
            </w:r>
            <w:proofErr w:type="spellStart"/>
            <w:r w:rsidRPr="004330FD">
              <w:rPr>
                <w:rFonts w:ascii="Times New Roman" w:hAnsi="Times New Roman" w:cs="Times New Roman"/>
                <w:sz w:val="20"/>
                <w:szCs w:val="20"/>
              </w:rPr>
              <w:t>Бразевич</w:t>
            </w:r>
            <w:proofErr w:type="spellEnd"/>
            <w:r w:rsidRPr="004330FD">
              <w:rPr>
                <w:rFonts w:ascii="Times New Roman" w:hAnsi="Times New Roman" w:cs="Times New Roman"/>
                <w:sz w:val="20"/>
                <w:szCs w:val="20"/>
              </w:rPr>
              <w:t xml:space="preserve"> Святослав Станиславович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EB97C49" w:rsidR="004475DA" w:rsidRPr="00417773" w:rsidRDefault="0041777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4307F50" w14:textId="77777777" w:rsidR="004330F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735218" w:history="1">
            <w:r w:rsidR="004330FD" w:rsidRPr="00FF5D0E">
              <w:rPr>
                <w:rStyle w:val="a8"/>
                <w:rFonts w:ascii="Times New Roman" w:hAnsi="Times New Roman" w:cs="Times New Roman"/>
                <w:b/>
                <w:noProof/>
              </w:rPr>
              <w:t>1. ЦЕЛИ ОСВОЕНИЯ ДИСЦИПЛИНЫ</w:t>
            </w:r>
            <w:r w:rsidR="004330FD">
              <w:rPr>
                <w:noProof/>
                <w:webHidden/>
              </w:rPr>
              <w:tab/>
            </w:r>
            <w:r w:rsidR="004330FD">
              <w:rPr>
                <w:noProof/>
                <w:webHidden/>
              </w:rPr>
              <w:fldChar w:fldCharType="begin"/>
            </w:r>
            <w:r w:rsidR="004330FD">
              <w:rPr>
                <w:noProof/>
                <w:webHidden/>
              </w:rPr>
              <w:instrText xml:space="preserve"> PAGEREF _Toc196735218 \h </w:instrText>
            </w:r>
            <w:r w:rsidR="004330FD">
              <w:rPr>
                <w:noProof/>
                <w:webHidden/>
              </w:rPr>
            </w:r>
            <w:r w:rsidR="004330FD">
              <w:rPr>
                <w:noProof/>
                <w:webHidden/>
              </w:rPr>
              <w:fldChar w:fldCharType="separate"/>
            </w:r>
            <w:r w:rsidR="004330FD">
              <w:rPr>
                <w:noProof/>
                <w:webHidden/>
              </w:rPr>
              <w:t>3</w:t>
            </w:r>
            <w:r w:rsidR="004330FD">
              <w:rPr>
                <w:noProof/>
                <w:webHidden/>
              </w:rPr>
              <w:fldChar w:fldCharType="end"/>
            </w:r>
          </w:hyperlink>
        </w:p>
        <w:p w14:paraId="5390D509" w14:textId="77777777" w:rsidR="004330FD" w:rsidRDefault="00090DE9">
          <w:pPr>
            <w:pStyle w:val="11"/>
            <w:tabs>
              <w:tab w:val="right" w:leader="dot" w:pos="9345"/>
            </w:tabs>
            <w:rPr>
              <w:rFonts w:eastAsiaTheme="minorEastAsia"/>
              <w:noProof/>
              <w:lang w:eastAsia="ru-RU"/>
            </w:rPr>
          </w:pPr>
          <w:hyperlink w:anchor="_Toc196735219" w:history="1">
            <w:r w:rsidR="004330FD" w:rsidRPr="00FF5D0E">
              <w:rPr>
                <w:rStyle w:val="a8"/>
                <w:rFonts w:ascii="Times New Roman" w:hAnsi="Times New Roman" w:cs="Times New Roman"/>
                <w:b/>
                <w:noProof/>
              </w:rPr>
              <w:t>2. МЕСТО ДИСЦИПЛИНЫ В СТРУКТУРЕ ОБРАЗОВАТЕЛЬНОЙ ПРОГРАММЫ</w:t>
            </w:r>
            <w:r w:rsidR="004330FD">
              <w:rPr>
                <w:noProof/>
                <w:webHidden/>
              </w:rPr>
              <w:tab/>
            </w:r>
            <w:r w:rsidR="004330FD">
              <w:rPr>
                <w:noProof/>
                <w:webHidden/>
              </w:rPr>
              <w:fldChar w:fldCharType="begin"/>
            </w:r>
            <w:r w:rsidR="004330FD">
              <w:rPr>
                <w:noProof/>
                <w:webHidden/>
              </w:rPr>
              <w:instrText xml:space="preserve"> PAGEREF _Toc196735219 \h </w:instrText>
            </w:r>
            <w:r w:rsidR="004330FD">
              <w:rPr>
                <w:noProof/>
                <w:webHidden/>
              </w:rPr>
            </w:r>
            <w:r w:rsidR="004330FD">
              <w:rPr>
                <w:noProof/>
                <w:webHidden/>
              </w:rPr>
              <w:fldChar w:fldCharType="separate"/>
            </w:r>
            <w:r w:rsidR="004330FD">
              <w:rPr>
                <w:noProof/>
                <w:webHidden/>
              </w:rPr>
              <w:t>3</w:t>
            </w:r>
            <w:r w:rsidR="004330FD">
              <w:rPr>
                <w:noProof/>
                <w:webHidden/>
              </w:rPr>
              <w:fldChar w:fldCharType="end"/>
            </w:r>
          </w:hyperlink>
        </w:p>
        <w:p w14:paraId="7649A437" w14:textId="77777777" w:rsidR="004330FD" w:rsidRDefault="00090DE9">
          <w:pPr>
            <w:pStyle w:val="11"/>
            <w:tabs>
              <w:tab w:val="right" w:leader="dot" w:pos="9345"/>
            </w:tabs>
            <w:rPr>
              <w:rFonts w:eastAsiaTheme="minorEastAsia"/>
              <w:noProof/>
              <w:lang w:eastAsia="ru-RU"/>
            </w:rPr>
          </w:pPr>
          <w:hyperlink w:anchor="_Toc196735220" w:history="1">
            <w:r w:rsidR="004330FD" w:rsidRPr="00FF5D0E">
              <w:rPr>
                <w:rStyle w:val="a8"/>
                <w:rFonts w:ascii="Times New Roman" w:hAnsi="Times New Roman" w:cs="Times New Roman"/>
                <w:b/>
                <w:noProof/>
              </w:rPr>
              <w:t>3. ПЛАНИРУЕМЫЕ РЕЗУЛЬТАТЫ ОБУЧЕНИЯ ПО ДИСЦИПЛИНЕ</w:t>
            </w:r>
            <w:r w:rsidR="004330FD">
              <w:rPr>
                <w:noProof/>
                <w:webHidden/>
              </w:rPr>
              <w:tab/>
            </w:r>
            <w:r w:rsidR="004330FD">
              <w:rPr>
                <w:noProof/>
                <w:webHidden/>
              </w:rPr>
              <w:fldChar w:fldCharType="begin"/>
            </w:r>
            <w:r w:rsidR="004330FD">
              <w:rPr>
                <w:noProof/>
                <w:webHidden/>
              </w:rPr>
              <w:instrText xml:space="preserve"> PAGEREF _Toc196735220 \h </w:instrText>
            </w:r>
            <w:r w:rsidR="004330FD">
              <w:rPr>
                <w:noProof/>
                <w:webHidden/>
              </w:rPr>
            </w:r>
            <w:r w:rsidR="004330FD">
              <w:rPr>
                <w:noProof/>
                <w:webHidden/>
              </w:rPr>
              <w:fldChar w:fldCharType="separate"/>
            </w:r>
            <w:r w:rsidR="004330FD">
              <w:rPr>
                <w:noProof/>
                <w:webHidden/>
              </w:rPr>
              <w:t>3</w:t>
            </w:r>
            <w:r w:rsidR="004330FD">
              <w:rPr>
                <w:noProof/>
                <w:webHidden/>
              </w:rPr>
              <w:fldChar w:fldCharType="end"/>
            </w:r>
          </w:hyperlink>
        </w:p>
        <w:p w14:paraId="022DCC0B" w14:textId="77777777" w:rsidR="004330FD" w:rsidRDefault="00090DE9">
          <w:pPr>
            <w:pStyle w:val="11"/>
            <w:tabs>
              <w:tab w:val="right" w:leader="dot" w:pos="9345"/>
            </w:tabs>
            <w:rPr>
              <w:rFonts w:eastAsiaTheme="minorEastAsia"/>
              <w:noProof/>
              <w:lang w:eastAsia="ru-RU"/>
            </w:rPr>
          </w:pPr>
          <w:hyperlink w:anchor="_Toc196735221" w:history="1">
            <w:r w:rsidR="004330FD" w:rsidRPr="00FF5D0E">
              <w:rPr>
                <w:rStyle w:val="a8"/>
                <w:rFonts w:ascii="Times New Roman" w:hAnsi="Times New Roman" w:cs="Times New Roman"/>
                <w:b/>
                <w:noProof/>
              </w:rPr>
              <w:t>4. СТРУКТУРА И СОДЕРЖАНИЕ ДИСЦИПЛИНЫ*</w:t>
            </w:r>
            <w:r w:rsidR="004330FD">
              <w:rPr>
                <w:noProof/>
                <w:webHidden/>
              </w:rPr>
              <w:tab/>
            </w:r>
            <w:r w:rsidR="004330FD">
              <w:rPr>
                <w:noProof/>
                <w:webHidden/>
              </w:rPr>
              <w:fldChar w:fldCharType="begin"/>
            </w:r>
            <w:r w:rsidR="004330FD">
              <w:rPr>
                <w:noProof/>
                <w:webHidden/>
              </w:rPr>
              <w:instrText xml:space="preserve"> PAGEREF _Toc196735221 \h </w:instrText>
            </w:r>
            <w:r w:rsidR="004330FD">
              <w:rPr>
                <w:noProof/>
                <w:webHidden/>
              </w:rPr>
            </w:r>
            <w:r w:rsidR="004330FD">
              <w:rPr>
                <w:noProof/>
                <w:webHidden/>
              </w:rPr>
              <w:fldChar w:fldCharType="separate"/>
            </w:r>
            <w:r w:rsidR="004330FD">
              <w:rPr>
                <w:noProof/>
                <w:webHidden/>
              </w:rPr>
              <w:t>3</w:t>
            </w:r>
            <w:r w:rsidR="004330FD">
              <w:rPr>
                <w:noProof/>
                <w:webHidden/>
              </w:rPr>
              <w:fldChar w:fldCharType="end"/>
            </w:r>
          </w:hyperlink>
        </w:p>
        <w:p w14:paraId="31F9716D" w14:textId="77777777" w:rsidR="004330FD" w:rsidRDefault="00090DE9">
          <w:pPr>
            <w:pStyle w:val="11"/>
            <w:tabs>
              <w:tab w:val="right" w:leader="dot" w:pos="9345"/>
            </w:tabs>
            <w:rPr>
              <w:rFonts w:eastAsiaTheme="minorEastAsia"/>
              <w:noProof/>
              <w:lang w:eastAsia="ru-RU"/>
            </w:rPr>
          </w:pPr>
          <w:hyperlink w:anchor="_Toc196735222" w:history="1">
            <w:r w:rsidR="004330FD" w:rsidRPr="00FF5D0E">
              <w:rPr>
                <w:rStyle w:val="a8"/>
                <w:rFonts w:ascii="Times New Roman" w:hAnsi="Times New Roman" w:cs="Times New Roman"/>
                <w:b/>
                <w:noProof/>
              </w:rPr>
              <w:t>5. УЧЕБНО-МЕТОДИЧЕСКОЕ И ИНФОРМАЦИОННОЕ ОБЕСПЕЧЕНИЕ ДИСЦИПЛИНЫ</w:t>
            </w:r>
            <w:r w:rsidR="004330FD">
              <w:rPr>
                <w:noProof/>
                <w:webHidden/>
              </w:rPr>
              <w:tab/>
            </w:r>
            <w:r w:rsidR="004330FD">
              <w:rPr>
                <w:noProof/>
                <w:webHidden/>
              </w:rPr>
              <w:fldChar w:fldCharType="begin"/>
            </w:r>
            <w:r w:rsidR="004330FD">
              <w:rPr>
                <w:noProof/>
                <w:webHidden/>
              </w:rPr>
              <w:instrText xml:space="preserve"> PAGEREF _Toc196735222 \h </w:instrText>
            </w:r>
            <w:r w:rsidR="004330FD">
              <w:rPr>
                <w:noProof/>
                <w:webHidden/>
              </w:rPr>
            </w:r>
            <w:r w:rsidR="004330FD">
              <w:rPr>
                <w:noProof/>
                <w:webHidden/>
              </w:rPr>
              <w:fldChar w:fldCharType="separate"/>
            </w:r>
            <w:r w:rsidR="004330FD">
              <w:rPr>
                <w:noProof/>
                <w:webHidden/>
              </w:rPr>
              <w:t>13</w:t>
            </w:r>
            <w:r w:rsidR="004330FD">
              <w:rPr>
                <w:noProof/>
                <w:webHidden/>
              </w:rPr>
              <w:fldChar w:fldCharType="end"/>
            </w:r>
          </w:hyperlink>
        </w:p>
        <w:p w14:paraId="49813B9D" w14:textId="77777777" w:rsidR="004330FD" w:rsidRDefault="00090DE9">
          <w:pPr>
            <w:pStyle w:val="21"/>
            <w:tabs>
              <w:tab w:val="right" w:leader="dot" w:pos="9345"/>
            </w:tabs>
            <w:rPr>
              <w:rFonts w:eastAsiaTheme="minorEastAsia"/>
              <w:noProof/>
              <w:lang w:eastAsia="ru-RU"/>
            </w:rPr>
          </w:pPr>
          <w:hyperlink w:anchor="_Toc196735223" w:history="1">
            <w:r w:rsidR="004330FD" w:rsidRPr="00FF5D0E">
              <w:rPr>
                <w:rStyle w:val="a8"/>
                <w:rFonts w:ascii="Times New Roman" w:hAnsi="Times New Roman" w:cs="Times New Roman"/>
                <w:b/>
                <w:noProof/>
              </w:rPr>
              <w:t>5.1 Рекомендуемая литература</w:t>
            </w:r>
            <w:r w:rsidR="004330FD">
              <w:rPr>
                <w:noProof/>
                <w:webHidden/>
              </w:rPr>
              <w:tab/>
            </w:r>
            <w:r w:rsidR="004330FD">
              <w:rPr>
                <w:noProof/>
                <w:webHidden/>
              </w:rPr>
              <w:fldChar w:fldCharType="begin"/>
            </w:r>
            <w:r w:rsidR="004330FD">
              <w:rPr>
                <w:noProof/>
                <w:webHidden/>
              </w:rPr>
              <w:instrText xml:space="preserve"> PAGEREF _Toc196735223 \h </w:instrText>
            </w:r>
            <w:r w:rsidR="004330FD">
              <w:rPr>
                <w:noProof/>
                <w:webHidden/>
              </w:rPr>
            </w:r>
            <w:r w:rsidR="004330FD">
              <w:rPr>
                <w:noProof/>
                <w:webHidden/>
              </w:rPr>
              <w:fldChar w:fldCharType="separate"/>
            </w:r>
            <w:r w:rsidR="004330FD">
              <w:rPr>
                <w:noProof/>
                <w:webHidden/>
              </w:rPr>
              <w:t>13</w:t>
            </w:r>
            <w:r w:rsidR="004330FD">
              <w:rPr>
                <w:noProof/>
                <w:webHidden/>
              </w:rPr>
              <w:fldChar w:fldCharType="end"/>
            </w:r>
          </w:hyperlink>
        </w:p>
        <w:p w14:paraId="7DD8DEC8" w14:textId="77777777" w:rsidR="004330FD" w:rsidRDefault="00090DE9">
          <w:pPr>
            <w:pStyle w:val="21"/>
            <w:tabs>
              <w:tab w:val="right" w:leader="dot" w:pos="9345"/>
            </w:tabs>
            <w:rPr>
              <w:rFonts w:eastAsiaTheme="minorEastAsia"/>
              <w:noProof/>
              <w:lang w:eastAsia="ru-RU"/>
            </w:rPr>
          </w:pPr>
          <w:hyperlink w:anchor="_Toc196735224" w:history="1">
            <w:r w:rsidR="004330FD" w:rsidRPr="00FF5D0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330FD">
              <w:rPr>
                <w:noProof/>
                <w:webHidden/>
              </w:rPr>
              <w:tab/>
            </w:r>
            <w:r w:rsidR="004330FD">
              <w:rPr>
                <w:noProof/>
                <w:webHidden/>
              </w:rPr>
              <w:fldChar w:fldCharType="begin"/>
            </w:r>
            <w:r w:rsidR="004330FD">
              <w:rPr>
                <w:noProof/>
                <w:webHidden/>
              </w:rPr>
              <w:instrText xml:space="preserve"> PAGEREF _Toc196735224 \h </w:instrText>
            </w:r>
            <w:r w:rsidR="004330FD">
              <w:rPr>
                <w:noProof/>
                <w:webHidden/>
              </w:rPr>
            </w:r>
            <w:r w:rsidR="004330FD">
              <w:rPr>
                <w:noProof/>
                <w:webHidden/>
              </w:rPr>
              <w:fldChar w:fldCharType="separate"/>
            </w:r>
            <w:r w:rsidR="004330FD">
              <w:rPr>
                <w:noProof/>
                <w:webHidden/>
              </w:rPr>
              <w:t>13</w:t>
            </w:r>
            <w:r w:rsidR="004330FD">
              <w:rPr>
                <w:noProof/>
                <w:webHidden/>
              </w:rPr>
              <w:fldChar w:fldCharType="end"/>
            </w:r>
          </w:hyperlink>
        </w:p>
        <w:p w14:paraId="03E79C51" w14:textId="77777777" w:rsidR="004330FD" w:rsidRDefault="00090DE9">
          <w:pPr>
            <w:pStyle w:val="21"/>
            <w:tabs>
              <w:tab w:val="right" w:leader="dot" w:pos="9345"/>
            </w:tabs>
            <w:rPr>
              <w:rFonts w:eastAsiaTheme="minorEastAsia"/>
              <w:noProof/>
              <w:lang w:eastAsia="ru-RU"/>
            </w:rPr>
          </w:pPr>
          <w:hyperlink w:anchor="_Toc196735225" w:history="1">
            <w:r w:rsidR="004330FD" w:rsidRPr="00FF5D0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330FD">
              <w:rPr>
                <w:noProof/>
                <w:webHidden/>
              </w:rPr>
              <w:tab/>
            </w:r>
            <w:r w:rsidR="004330FD">
              <w:rPr>
                <w:noProof/>
                <w:webHidden/>
              </w:rPr>
              <w:fldChar w:fldCharType="begin"/>
            </w:r>
            <w:r w:rsidR="004330FD">
              <w:rPr>
                <w:noProof/>
                <w:webHidden/>
              </w:rPr>
              <w:instrText xml:space="preserve"> PAGEREF _Toc196735225 \h </w:instrText>
            </w:r>
            <w:r w:rsidR="004330FD">
              <w:rPr>
                <w:noProof/>
                <w:webHidden/>
              </w:rPr>
            </w:r>
            <w:r w:rsidR="004330FD">
              <w:rPr>
                <w:noProof/>
                <w:webHidden/>
              </w:rPr>
              <w:fldChar w:fldCharType="separate"/>
            </w:r>
            <w:r w:rsidR="004330FD">
              <w:rPr>
                <w:noProof/>
                <w:webHidden/>
              </w:rPr>
              <w:t>14</w:t>
            </w:r>
            <w:r w:rsidR="004330FD">
              <w:rPr>
                <w:noProof/>
                <w:webHidden/>
              </w:rPr>
              <w:fldChar w:fldCharType="end"/>
            </w:r>
          </w:hyperlink>
        </w:p>
        <w:p w14:paraId="67647410" w14:textId="77777777" w:rsidR="004330FD" w:rsidRDefault="00090DE9">
          <w:pPr>
            <w:pStyle w:val="11"/>
            <w:tabs>
              <w:tab w:val="right" w:leader="dot" w:pos="9345"/>
            </w:tabs>
            <w:rPr>
              <w:rFonts w:eastAsiaTheme="minorEastAsia"/>
              <w:noProof/>
              <w:lang w:eastAsia="ru-RU"/>
            </w:rPr>
          </w:pPr>
          <w:hyperlink w:anchor="_Toc196735226" w:history="1">
            <w:r w:rsidR="004330FD" w:rsidRPr="00FF5D0E">
              <w:rPr>
                <w:rStyle w:val="a8"/>
                <w:rFonts w:ascii="Times New Roman" w:hAnsi="Times New Roman" w:cs="Times New Roman"/>
                <w:b/>
                <w:noProof/>
              </w:rPr>
              <w:t>6. МАТЕРИАЛЬНО-ТЕХНИЧЕСКОЕ ОБЕСПЕЧЕНИЕ ДИСЦИПЛИНЫ</w:t>
            </w:r>
            <w:r w:rsidR="004330FD">
              <w:rPr>
                <w:noProof/>
                <w:webHidden/>
              </w:rPr>
              <w:tab/>
            </w:r>
            <w:r w:rsidR="004330FD">
              <w:rPr>
                <w:noProof/>
                <w:webHidden/>
              </w:rPr>
              <w:fldChar w:fldCharType="begin"/>
            </w:r>
            <w:r w:rsidR="004330FD">
              <w:rPr>
                <w:noProof/>
                <w:webHidden/>
              </w:rPr>
              <w:instrText xml:space="preserve"> PAGEREF _Toc196735226 \h </w:instrText>
            </w:r>
            <w:r w:rsidR="004330FD">
              <w:rPr>
                <w:noProof/>
                <w:webHidden/>
              </w:rPr>
            </w:r>
            <w:r w:rsidR="004330FD">
              <w:rPr>
                <w:noProof/>
                <w:webHidden/>
              </w:rPr>
              <w:fldChar w:fldCharType="separate"/>
            </w:r>
            <w:r w:rsidR="004330FD">
              <w:rPr>
                <w:noProof/>
                <w:webHidden/>
              </w:rPr>
              <w:t>14</w:t>
            </w:r>
            <w:r w:rsidR="004330FD">
              <w:rPr>
                <w:noProof/>
                <w:webHidden/>
              </w:rPr>
              <w:fldChar w:fldCharType="end"/>
            </w:r>
          </w:hyperlink>
        </w:p>
        <w:p w14:paraId="13C58333" w14:textId="77777777" w:rsidR="004330FD" w:rsidRDefault="00090DE9">
          <w:pPr>
            <w:pStyle w:val="11"/>
            <w:tabs>
              <w:tab w:val="right" w:leader="dot" w:pos="9345"/>
            </w:tabs>
            <w:rPr>
              <w:rFonts w:eastAsiaTheme="minorEastAsia"/>
              <w:noProof/>
              <w:lang w:eastAsia="ru-RU"/>
            </w:rPr>
          </w:pPr>
          <w:hyperlink w:anchor="_Toc196735227" w:history="1">
            <w:r w:rsidR="004330FD" w:rsidRPr="00FF5D0E">
              <w:rPr>
                <w:rStyle w:val="a8"/>
                <w:rFonts w:ascii="Times New Roman" w:hAnsi="Times New Roman" w:cs="Times New Roman"/>
                <w:b/>
                <w:noProof/>
              </w:rPr>
              <w:t>7. МЕТОДИЧЕСКИЕ УКАЗАНИЯ ДЛЯ ОБУЧАЮЩЕГОСЯ ПО ОСВОЕНИЮ ДИСЦИПЛИНЫ</w:t>
            </w:r>
            <w:r w:rsidR="004330FD">
              <w:rPr>
                <w:noProof/>
                <w:webHidden/>
              </w:rPr>
              <w:tab/>
            </w:r>
            <w:r w:rsidR="004330FD">
              <w:rPr>
                <w:noProof/>
                <w:webHidden/>
              </w:rPr>
              <w:fldChar w:fldCharType="begin"/>
            </w:r>
            <w:r w:rsidR="004330FD">
              <w:rPr>
                <w:noProof/>
                <w:webHidden/>
              </w:rPr>
              <w:instrText xml:space="preserve"> PAGEREF _Toc196735227 \h </w:instrText>
            </w:r>
            <w:r w:rsidR="004330FD">
              <w:rPr>
                <w:noProof/>
                <w:webHidden/>
              </w:rPr>
            </w:r>
            <w:r w:rsidR="004330FD">
              <w:rPr>
                <w:noProof/>
                <w:webHidden/>
              </w:rPr>
              <w:fldChar w:fldCharType="separate"/>
            </w:r>
            <w:r w:rsidR="004330FD">
              <w:rPr>
                <w:noProof/>
                <w:webHidden/>
              </w:rPr>
              <w:t>16</w:t>
            </w:r>
            <w:r w:rsidR="004330FD">
              <w:rPr>
                <w:noProof/>
                <w:webHidden/>
              </w:rPr>
              <w:fldChar w:fldCharType="end"/>
            </w:r>
          </w:hyperlink>
        </w:p>
        <w:p w14:paraId="1B46F8E5" w14:textId="77777777" w:rsidR="004330FD" w:rsidRDefault="00090DE9">
          <w:pPr>
            <w:pStyle w:val="11"/>
            <w:tabs>
              <w:tab w:val="right" w:leader="dot" w:pos="9345"/>
            </w:tabs>
            <w:rPr>
              <w:rFonts w:eastAsiaTheme="minorEastAsia"/>
              <w:noProof/>
              <w:lang w:eastAsia="ru-RU"/>
            </w:rPr>
          </w:pPr>
          <w:hyperlink w:anchor="_Toc196735228" w:history="1">
            <w:r w:rsidR="004330FD" w:rsidRPr="00FF5D0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330FD">
              <w:rPr>
                <w:noProof/>
                <w:webHidden/>
              </w:rPr>
              <w:tab/>
            </w:r>
            <w:r w:rsidR="004330FD">
              <w:rPr>
                <w:noProof/>
                <w:webHidden/>
              </w:rPr>
              <w:fldChar w:fldCharType="begin"/>
            </w:r>
            <w:r w:rsidR="004330FD">
              <w:rPr>
                <w:noProof/>
                <w:webHidden/>
              </w:rPr>
              <w:instrText xml:space="preserve"> PAGEREF _Toc196735228 \h </w:instrText>
            </w:r>
            <w:r w:rsidR="004330FD">
              <w:rPr>
                <w:noProof/>
                <w:webHidden/>
              </w:rPr>
            </w:r>
            <w:r w:rsidR="004330FD">
              <w:rPr>
                <w:noProof/>
                <w:webHidden/>
              </w:rPr>
              <w:fldChar w:fldCharType="separate"/>
            </w:r>
            <w:r w:rsidR="004330FD">
              <w:rPr>
                <w:noProof/>
                <w:webHidden/>
              </w:rPr>
              <w:t>17</w:t>
            </w:r>
            <w:r w:rsidR="004330FD">
              <w:rPr>
                <w:noProof/>
                <w:webHidden/>
              </w:rPr>
              <w:fldChar w:fldCharType="end"/>
            </w:r>
          </w:hyperlink>
        </w:p>
        <w:p w14:paraId="0CC739F8" w14:textId="77777777" w:rsidR="004330FD" w:rsidRDefault="00090DE9">
          <w:pPr>
            <w:pStyle w:val="11"/>
            <w:tabs>
              <w:tab w:val="right" w:leader="dot" w:pos="9345"/>
            </w:tabs>
            <w:rPr>
              <w:rFonts w:eastAsiaTheme="minorEastAsia"/>
              <w:noProof/>
              <w:lang w:eastAsia="ru-RU"/>
            </w:rPr>
          </w:pPr>
          <w:hyperlink w:anchor="_Toc196735229" w:history="1">
            <w:r w:rsidR="004330FD" w:rsidRPr="00FF5D0E">
              <w:rPr>
                <w:rStyle w:val="a8"/>
                <w:rFonts w:ascii="Times New Roman" w:hAnsi="Times New Roman" w:cs="Times New Roman"/>
                <w:b/>
                <w:noProof/>
              </w:rPr>
              <w:t>ФОНД ОЦЕНОЧНЫХ СРЕДСТВ</w:t>
            </w:r>
            <w:r w:rsidR="004330FD">
              <w:rPr>
                <w:noProof/>
                <w:webHidden/>
              </w:rPr>
              <w:tab/>
            </w:r>
            <w:r w:rsidR="004330FD">
              <w:rPr>
                <w:noProof/>
                <w:webHidden/>
              </w:rPr>
              <w:fldChar w:fldCharType="begin"/>
            </w:r>
            <w:r w:rsidR="004330FD">
              <w:rPr>
                <w:noProof/>
                <w:webHidden/>
              </w:rPr>
              <w:instrText xml:space="preserve"> PAGEREF _Toc196735229 \h </w:instrText>
            </w:r>
            <w:r w:rsidR="004330FD">
              <w:rPr>
                <w:noProof/>
                <w:webHidden/>
              </w:rPr>
            </w:r>
            <w:r w:rsidR="004330FD">
              <w:rPr>
                <w:noProof/>
                <w:webHidden/>
              </w:rPr>
              <w:fldChar w:fldCharType="separate"/>
            </w:r>
            <w:r w:rsidR="004330FD">
              <w:rPr>
                <w:noProof/>
                <w:webHidden/>
              </w:rPr>
              <w:t>18</w:t>
            </w:r>
            <w:r w:rsidR="004330FD">
              <w:rPr>
                <w:noProof/>
                <w:webHidden/>
              </w:rPr>
              <w:fldChar w:fldCharType="end"/>
            </w:r>
          </w:hyperlink>
        </w:p>
        <w:p w14:paraId="52078B3A" w14:textId="77777777" w:rsidR="004330FD" w:rsidRDefault="00090DE9">
          <w:pPr>
            <w:pStyle w:val="21"/>
            <w:tabs>
              <w:tab w:val="right" w:leader="dot" w:pos="9345"/>
            </w:tabs>
            <w:rPr>
              <w:rFonts w:eastAsiaTheme="minorEastAsia"/>
              <w:noProof/>
              <w:lang w:eastAsia="ru-RU"/>
            </w:rPr>
          </w:pPr>
          <w:hyperlink w:anchor="_Toc196735230" w:history="1">
            <w:r w:rsidR="004330FD" w:rsidRPr="00FF5D0E">
              <w:rPr>
                <w:rStyle w:val="a8"/>
                <w:rFonts w:ascii="Times New Roman" w:hAnsi="Times New Roman" w:cs="Times New Roman"/>
                <w:b/>
                <w:noProof/>
              </w:rPr>
              <w:t>1.1 Контрольные вопросы и задания к промежуточной аттестации</w:t>
            </w:r>
            <w:r w:rsidR="004330FD">
              <w:rPr>
                <w:noProof/>
                <w:webHidden/>
              </w:rPr>
              <w:tab/>
            </w:r>
            <w:r w:rsidR="004330FD">
              <w:rPr>
                <w:noProof/>
                <w:webHidden/>
              </w:rPr>
              <w:fldChar w:fldCharType="begin"/>
            </w:r>
            <w:r w:rsidR="004330FD">
              <w:rPr>
                <w:noProof/>
                <w:webHidden/>
              </w:rPr>
              <w:instrText xml:space="preserve"> PAGEREF _Toc196735230 \h </w:instrText>
            </w:r>
            <w:r w:rsidR="004330FD">
              <w:rPr>
                <w:noProof/>
                <w:webHidden/>
              </w:rPr>
            </w:r>
            <w:r w:rsidR="004330FD">
              <w:rPr>
                <w:noProof/>
                <w:webHidden/>
              </w:rPr>
              <w:fldChar w:fldCharType="separate"/>
            </w:r>
            <w:r w:rsidR="004330FD">
              <w:rPr>
                <w:noProof/>
                <w:webHidden/>
              </w:rPr>
              <w:t>18</w:t>
            </w:r>
            <w:r w:rsidR="004330FD">
              <w:rPr>
                <w:noProof/>
                <w:webHidden/>
              </w:rPr>
              <w:fldChar w:fldCharType="end"/>
            </w:r>
          </w:hyperlink>
        </w:p>
        <w:p w14:paraId="06750964" w14:textId="77777777" w:rsidR="004330FD" w:rsidRDefault="00090DE9">
          <w:pPr>
            <w:pStyle w:val="21"/>
            <w:tabs>
              <w:tab w:val="right" w:leader="dot" w:pos="9345"/>
            </w:tabs>
            <w:rPr>
              <w:rFonts w:eastAsiaTheme="minorEastAsia"/>
              <w:noProof/>
              <w:lang w:eastAsia="ru-RU"/>
            </w:rPr>
          </w:pPr>
          <w:hyperlink w:anchor="_Toc196735231" w:history="1">
            <w:r w:rsidR="004330FD" w:rsidRPr="00FF5D0E">
              <w:rPr>
                <w:rStyle w:val="a8"/>
                <w:rFonts w:ascii="Times New Roman" w:hAnsi="Times New Roman" w:cs="Times New Roman"/>
                <w:b/>
                <w:noProof/>
              </w:rPr>
              <w:t>1.2 Темы письменных работ</w:t>
            </w:r>
            <w:r w:rsidR="004330FD">
              <w:rPr>
                <w:noProof/>
                <w:webHidden/>
              </w:rPr>
              <w:tab/>
            </w:r>
            <w:r w:rsidR="004330FD">
              <w:rPr>
                <w:noProof/>
                <w:webHidden/>
              </w:rPr>
              <w:fldChar w:fldCharType="begin"/>
            </w:r>
            <w:r w:rsidR="004330FD">
              <w:rPr>
                <w:noProof/>
                <w:webHidden/>
              </w:rPr>
              <w:instrText xml:space="preserve"> PAGEREF _Toc196735231 \h </w:instrText>
            </w:r>
            <w:r w:rsidR="004330FD">
              <w:rPr>
                <w:noProof/>
                <w:webHidden/>
              </w:rPr>
            </w:r>
            <w:r w:rsidR="004330FD">
              <w:rPr>
                <w:noProof/>
                <w:webHidden/>
              </w:rPr>
              <w:fldChar w:fldCharType="separate"/>
            </w:r>
            <w:r w:rsidR="004330FD">
              <w:rPr>
                <w:noProof/>
                <w:webHidden/>
              </w:rPr>
              <w:t>18</w:t>
            </w:r>
            <w:r w:rsidR="004330FD">
              <w:rPr>
                <w:noProof/>
                <w:webHidden/>
              </w:rPr>
              <w:fldChar w:fldCharType="end"/>
            </w:r>
          </w:hyperlink>
        </w:p>
        <w:p w14:paraId="52F5E239" w14:textId="77777777" w:rsidR="004330FD" w:rsidRDefault="00090DE9">
          <w:pPr>
            <w:pStyle w:val="21"/>
            <w:tabs>
              <w:tab w:val="right" w:leader="dot" w:pos="9345"/>
            </w:tabs>
            <w:rPr>
              <w:rFonts w:eastAsiaTheme="minorEastAsia"/>
              <w:noProof/>
              <w:lang w:eastAsia="ru-RU"/>
            </w:rPr>
          </w:pPr>
          <w:hyperlink w:anchor="_Toc196735232" w:history="1">
            <w:r w:rsidR="004330FD" w:rsidRPr="00FF5D0E">
              <w:rPr>
                <w:rStyle w:val="a8"/>
                <w:rFonts w:ascii="Times New Roman" w:hAnsi="Times New Roman" w:cs="Times New Roman"/>
                <w:b/>
                <w:noProof/>
              </w:rPr>
              <w:t>1.3 Контрольные точки</w:t>
            </w:r>
            <w:r w:rsidR="004330FD">
              <w:rPr>
                <w:noProof/>
                <w:webHidden/>
              </w:rPr>
              <w:tab/>
            </w:r>
            <w:r w:rsidR="004330FD">
              <w:rPr>
                <w:noProof/>
                <w:webHidden/>
              </w:rPr>
              <w:fldChar w:fldCharType="begin"/>
            </w:r>
            <w:r w:rsidR="004330FD">
              <w:rPr>
                <w:noProof/>
                <w:webHidden/>
              </w:rPr>
              <w:instrText xml:space="preserve"> PAGEREF _Toc196735232 \h </w:instrText>
            </w:r>
            <w:r w:rsidR="004330FD">
              <w:rPr>
                <w:noProof/>
                <w:webHidden/>
              </w:rPr>
            </w:r>
            <w:r w:rsidR="004330FD">
              <w:rPr>
                <w:noProof/>
                <w:webHidden/>
              </w:rPr>
              <w:fldChar w:fldCharType="separate"/>
            </w:r>
            <w:r w:rsidR="004330FD">
              <w:rPr>
                <w:noProof/>
                <w:webHidden/>
              </w:rPr>
              <w:t>18</w:t>
            </w:r>
            <w:r w:rsidR="004330FD">
              <w:rPr>
                <w:noProof/>
                <w:webHidden/>
              </w:rPr>
              <w:fldChar w:fldCharType="end"/>
            </w:r>
          </w:hyperlink>
        </w:p>
        <w:p w14:paraId="3DF47495" w14:textId="77777777" w:rsidR="004330FD" w:rsidRDefault="00090DE9">
          <w:pPr>
            <w:pStyle w:val="21"/>
            <w:tabs>
              <w:tab w:val="right" w:leader="dot" w:pos="9345"/>
            </w:tabs>
            <w:rPr>
              <w:rFonts w:eastAsiaTheme="minorEastAsia"/>
              <w:noProof/>
              <w:lang w:eastAsia="ru-RU"/>
            </w:rPr>
          </w:pPr>
          <w:hyperlink w:anchor="_Toc196735233" w:history="1">
            <w:r w:rsidR="004330FD" w:rsidRPr="00FF5D0E">
              <w:rPr>
                <w:rStyle w:val="a8"/>
                <w:rFonts w:ascii="Times New Roman" w:hAnsi="Times New Roman" w:cs="Times New Roman"/>
                <w:b/>
                <w:noProof/>
              </w:rPr>
              <w:t>1.4 Другие объекты оценивания</w:t>
            </w:r>
            <w:r w:rsidR="004330FD">
              <w:rPr>
                <w:noProof/>
                <w:webHidden/>
              </w:rPr>
              <w:tab/>
            </w:r>
            <w:r w:rsidR="004330FD">
              <w:rPr>
                <w:noProof/>
                <w:webHidden/>
              </w:rPr>
              <w:fldChar w:fldCharType="begin"/>
            </w:r>
            <w:r w:rsidR="004330FD">
              <w:rPr>
                <w:noProof/>
                <w:webHidden/>
              </w:rPr>
              <w:instrText xml:space="preserve"> PAGEREF _Toc196735233 \h </w:instrText>
            </w:r>
            <w:r w:rsidR="004330FD">
              <w:rPr>
                <w:noProof/>
                <w:webHidden/>
              </w:rPr>
            </w:r>
            <w:r w:rsidR="004330FD">
              <w:rPr>
                <w:noProof/>
                <w:webHidden/>
              </w:rPr>
              <w:fldChar w:fldCharType="separate"/>
            </w:r>
            <w:r w:rsidR="004330FD">
              <w:rPr>
                <w:noProof/>
                <w:webHidden/>
              </w:rPr>
              <w:t>19</w:t>
            </w:r>
            <w:r w:rsidR="004330FD">
              <w:rPr>
                <w:noProof/>
                <w:webHidden/>
              </w:rPr>
              <w:fldChar w:fldCharType="end"/>
            </w:r>
          </w:hyperlink>
        </w:p>
        <w:p w14:paraId="662943BB" w14:textId="77777777" w:rsidR="004330FD" w:rsidRDefault="00090DE9">
          <w:pPr>
            <w:pStyle w:val="21"/>
            <w:tabs>
              <w:tab w:val="right" w:leader="dot" w:pos="9345"/>
            </w:tabs>
            <w:rPr>
              <w:rFonts w:eastAsiaTheme="minorEastAsia"/>
              <w:noProof/>
              <w:lang w:eastAsia="ru-RU"/>
            </w:rPr>
          </w:pPr>
          <w:hyperlink w:anchor="_Toc196735234" w:history="1">
            <w:r w:rsidR="004330FD" w:rsidRPr="00FF5D0E">
              <w:rPr>
                <w:rStyle w:val="a8"/>
                <w:rFonts w:ascii="Times New Roman" w:hAnsi="Times New Roman" w:cs="Times New Roman"/>
                <w:b/>
                <w:noProof/>
              </w:rPr>
              <w:t>1.5 Самостоятельная работа обучающегося</w:t>
            </w:r>
            <w:r w:rsidR="004330FD">
              <w:rPr>
                <w:noProof/>
                <w:webHidden/>
              </w:rPr>
              <w:tab/>
            </w:r>
            <w:r w:rsidR="004330FD">
              <w:rPr>
                <w:noProof/>
                <w:webHidden/>
              </w:rPr>
              <w:fldChar w:fldCharType="begin"/>
            </w:r>
            <w:r w:rsidR="004330FD">
              <w:rPr>
                <w:noProof/>
                <w:webHidden/>
              </w:rPr>
              <w:instrText xml:space="preserve"> PAGEREF _Toc196735234 \h </w:instrText>
            </w:r>
            <w:r w:rsidR="004330FD">
              <w:rPr>
                <w:noProof/>
                <w:webHidden/>
              </w:rPr>
            </w:r>
            <w:r w:rsidR="004330FD">
              <w:rPr>
                <w:noProof/>
                <w:webHidden/>
              </w:rPr>
              <w:fldChar w:fldCharType="separate"/>
            </w:r>
            <w:r w:rsidR="004330FD">
              <w:rPr>
                <w:noProof/>
                <w:webHidden/>
              </w:rPr>
              <w:t>19</w:t>
            </w:r>
            <w:r w:rsidR="004330FD">
              <w:rPr>
                <w:noProof/>
                <w:webHidden/>
              </w:rPr>
              <w:fldChar w:fldCharType="end"/>
            </w:r>
          </w:hyperlink>
        </w:p>
        <w:p w14:paraId="58184156" w14:textId="77777777" w:rsidR="004330FD" w:rsidRDefault="00090DE9">
          <w:pPr>
            <w:pStyle w:val="21"/>
            <w:tabs>
              <w:tab w:val="right" w:leader="dot" w:pos="9345"/>
            </w:tabs>
            <w:rPr>
              <w:rFonts w:eastAsiaTheme="minorEastAsia"/>
              <w:noProof/>
              <w:lang w:eastAsia="ru-RU"/>
            </w:rPr>
          </w:pPr>
          <w:hyperlink w:anchor="_Toc196735235" w:history="1">
            <w:r w:rsidR="004330FD" w:rsidRPr="00FF5D0E">
              <w:rPr>
                <w:rStyle w:val="a8"/>
                <w:rFonts w:ascii="Times New Roman" w:hAnsi="Times New Roman" w:cs="Times New Roman"/>
                <w:b/>
                <w:noProof/>
              </w:rPr>
              <w:t>1.6 Шкала оценивания результата</w:t>
            </w:r>
            <w:r w:rsidR="004330FD">
              <w:rPr>
                <w:noProof/>
                <w:webHidden/>
              </w:rPr>
              <w:tab/>
            </w:r>
            <w:r w:rsidR="004330FD">
              <w:rPr>
                <w:noProof/>
                <w:webHidden/>
              </w:rPr>
              <w:fldChar w:fldCharType="begin"/>
            </w:r>
            <w:r w:rsidR="004330FD">
              <w:rPr>
                <w:noProof/>
                <w:webHidden/>
              </w:rPr>
              <w:instrText xml:space="preserve"> PAGEREF _Toc196735235 \h </w:instrText>
            </w:r>
            <w:r w:rsidR="004330FD">
              <w:rPr>
                <w:noProof/>
                <w:webHidden/>
              </w:rPr>
            </w:r>
            <w:r w:rsidR="004330FD">
              <w:rPr>
                <w:noProof/>
                <w:webHidden/>
              </w:rPr>
              <w:fldChar w:fldCharType="separate"/>
            </w:r>
            <w:r w:rsidR="004330FD">
              <w:rPr>
                <w:noProof/>
                <w:webHidden/>
              </w:rPr>
              <w:t>19</w:t>
            </w:r>
            <w:r w:rsidR="004330F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673521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представления об общих основах и параметрах международной безопасности, подходах к её определению; понимания значения и места России в обеспечении международной безопасности.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673521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международной безопасности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673522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330F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330F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330F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330F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330F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330FD" w:rsidRDefault="00751095" w:rsidP="009207A4">
            <w:pPr>
              <w:tabs>
                <w:tab w:val="left" w:pos="0"/>
              </w:tabs>
              <w:jc w:val="center"/>
              <w:rPr>
                <w:rFonts w:ascii="Times New Roman" w:hAnsi="Times New Roman" w:cs="Times New Roman"/>
                <w:lang w:bidi="ru-RU"/>
              </w:rPr>
            </w:pPr>
            <w:r w:rsidRPr="004330FD">
              <w:rPr>
                <w:rFonts w:ascii="Times New Roman" w:hAnsi="Times New Roman" w:cs="Times New Roman"/>
                <w:b/>
              </w:rPr>
              <w:t xml:space="preserve">Планируемые результаты </w:t>
            </w:r>
            <w:proofErr w:type="gramStart"/>
            <w:r w:rsidRPr="004330FD">
              <w:rPr>
                <w:rFonts w:ascii="Times New Roman" w:hAnsi="Times New Roman" w:cs="Times New Roman"/>
                <w:b/>
              </w:rPr>
              <w:t>обучения по дисциплине</w:t>
            </w:r>
            <w:proofErr w:type="gramEnd"/>
          </w:p>
          <w:p w14:paraId="4A80ACB9" w14:textId="77777777" w:rsidR="00751095" w:rsidRPr="004330F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330F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330FD" w:rsidRDefault="00FD518F" w:rsidP="009207A4">
            <w:pPr>
              <w:widowControl w:val="0"/>
              <w:tabs>
                <w:tab w:val="left" w:pos="0"/>
              </w:tabs>
              <w:autoSpaceDE w:val="0"/>
              <w:autoSpaceDN w:val="0"/>
              <w:rPr>
                <w:rFonts w:ascii="Times New Roman" w:hAnsi="Times New Roman" w:cs="Times New Roman"/>
              </w:rPr>
            </w:pPr>
            <w:r w:rsidRPr="004330FD">
              <w:rPr>
                <w:rFonts w:ascii="Times New Roman" w:hAnsi="Times New Roman" w:cs="Times New Roman"/>
              </w:rPr>
              <w:t xml:space="preserve">УК-8 - Способен </w:t>
            </w:r>
            <w:proofErr w:type="gramStart"/>
            <w:r w:rsidRPr="004330FD">
              <w:rPr>
                <w:rFonts w:ascii="Times New Roman" w:hAnsi="Times New Roman" w:cs="Times New Roman"/>
              </w:rPr>
              <w:t>создавать и поддерживать</w:t>
            </w:r>
            <w:proofErr w:type="gramEnd"/>
            <w:r w:rsidRPr="004330FD">
              <w:rPr>
                <w:rFonts w:ascii="Times New Roman" w:hAnsi="Times New Roman" w:cs="Times New Roman"/>
              </w:rPr>
              <w:t xml:space="preserve">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330FD" w:rsidRDefault="00FD518F" w:rsidP="009207A4">
            <w:pPr>
              <w:widowControl w:val="0"/>
              <w:tabs>
                <w:tab w:val="left" w:pos="0"/>
              </w:tabs>
              <w:autoSpaceDE w:val="0"/>
              <w:autoSpaceDN w:val="0"/>
              <w:rPr>
                <w:rFonts w:ascii="Times New Roman" w:hAnsi="Times New Roman" w:cs="Times New Roman"/>
                <w:lang w:bidi="ru-RU"/>
              </w:rPr>
            </w:pPr>
            <w:r w:rsidRPr="004330FD">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330FD" w:rsidRDefault="00751095" w:rsidP="009207A4">
            <w:pPr>
              <w:autoSpaceDE w:val="0"/>
              <w:autoSpaceDN w:val="0"/>
              <w:adjustRightInd w:val="0"/>
              <w:jc w:val="both"/>
              <w:rPr>
                <w:rFonts w:ascii="Times New Roman" w:hAnsi="Times New Roman" w:cs="Times New Roman"/>
              </w:rPr>
            </w:pPr>
            <w:r w:rsidRPr="004330FD">
              <w:rPr>
                <w:rFonts w:ascii="Times New Roman" w:hAnsi="Times New Roman" w:cs="Times New Roman"/>
              </w:rPr>
              <w:t xml:space="preserve">Знать: </w:t>
            </w:r>
            <w:r w:rsidR="00316402" w:rsidRPr="004330FD">
              <w:rPr>
                <w:rFonts w:ascii="Times New Roman" w:hAnsi="Times New Roman" w:cs="Times New Roman"/>
              </w:rPr>
              <w:t xml:space="preserve">динамику основных характеристик среды международной безопасности и понимать их влияния на национальную безопасность России; логику формирования </w:t>
            </w:r>
            <w:proofErr w:type="spellStart"/>
            <w:r w:rsidR="00316402" w:rsidRPr="004330FD">
              <w:rPr>
                <w:rFonts w:ascii="Times New Roman" w:hAnsi="Times New Roman" w:cs="Times New Roman"/>
              </w:rPr>
              <w:t>постбиполярной</w:t>
            </w:r>
            <w:proofErr w:type="spellEnd"/>
            <w:r w:rsidR="00316402" w:rsidRPr="004330FD">
              <w:rPr>
                <w:rFonts w:ascii="Times New Roman" w:hAnsi="Times New Roman" w:cs="Times New Roman"/>
              </w:rPr>
              <w:t xml:space="preserve"> парадигмы безопасности, ее основных характеристик, роли и места в ней России; основы современной стратегической стабильности и безопасности, подходы в решении проблем в области ограничения и сокращения вооружений и российского подхода к ним</w:t>
            </w:r>
            <w:r w:rsidRPr="004330FD">
              <w:rPr>
                <w:rFonts w:ascii="Times New Roman" w:hAnsi="Times New Roman" w:cs="Times New Roman"/>
              </w:rPr>
              <w:t xml:space="preserve"> </w:t>
            </w:r>
          </w:p>
          <w:p w14:paraId="1D618C66" w14:textId="00124F5A" w:rsidR="00751095" w:rsidRPr="004330FD" w:rsidRDefault="00751095" w:rsidP="009207A4">
            <w:pPr>
              <w:autoSpaceDE w:val="0"/>
              <w:autoSpaceDN w:val="0"/>
              <w:adjustRightInd w:val="0"/>
              <w:jc w:val="both"/>
              <w:rPr>
                <w:rFonts w:ascii="Times New Roman" w:hAnsi="Times New Roman" w:cs="Times New Roman"/>
              </w:rPr>
            </w:pPr>
            <w:r w:rsidRPr="004330FD">
              <w:rPr>
                <w:rFonts w:ascii="Times New Roman" w:hAnsi="Times New Roman" w:cs="Times New Roman"/>
              </w:rPr>
              <w:t xml:space="preserve">Уметь: </w:t>
            </w:r>
            <w:r w:rsidR="00FD518F" w:rsidRPr="004330FD">
              <w:rPr>
                <w:rFonts w:ascii="Times New Roman" w:hAnsi="Times New Roman" w:cs="Times New Roman"/>
              </w:rPr>
              <w:t>анализировать состояние национальной безопасности России на современном этапе; понимать принципы и специфику российского подхода к проблемам обеспечения международной безопасности; умение анализировать основные угрозы национальной безопасности и подходы к их нейтрализации</w:t>
            </w:r>
            <w:r w:rsidRPr="004330FD">
              <w:rPr>
                <w:rFonts w:ascii="Times New Roman" w:hAnsi="Times New Roman" w:cs="Times New Roman"/>
              </w:rPr>
              <w:t xml:space="preserve">. </w:t>
            </w:r>
          </w:p>
          <w:p w14:paraId="253C4FDD" w14:textId="597ACE7D" w:rsidR="00751095" w:rsidRPr="004330FD" w:rsidRDefault="00751095" w:rsidP="00FD518F">
            <w:pPr>
              <w:autoSpaceDE w:val="0"/>
              <w:autoSpaceDN w:val="0"/>
              <w:adjustRightInd w:val="0"/>
              <w:jc w:val="both"/>
              <w:rPr>
                <w:rFonts w:ascii="Times New Roman" w:hAnsi="Times New Roman" w:cs="Times New Roman"/>
                <w:lang w:bidi="ru-RU"/>
              </w:rPr>
            </w:pPr>
            <w:r w:rsidRPr="004330FD">
              <w:rPr>
                <w:rFonts w:ascii="Times New Roman" w:hAnsi="Times New Roman" w:cs="Times New Roman"/>
              </w:rPr>
              <w:t xml:space="preserve">Владеть: </w:t>
            </w:r>
            <w:r w:rsidR="00FD518F" w:rsidRPr="004330FD">
              <w:rPr>
                <w:rFonts w:ascii="Times New Roman" w:hAnsi="Times New Roman" w:cs="Times New Roman"/>
              </w:rPr>
              <w:t xml:space="preserve">способностью анализировать экономический, военный, технологический, информационный, экологический и другие компоненты национальной безопасности; способностью ориентироваться в </w:t>
            </w:r>
            <w:proofErr w:type="gramStart"/>
            <w:r w:rsidR="00FD518F" w:rsidRPr="004330FD">
              <w:rPr>
                <w:rFonts w:ascii="Times New Roman" w:hAnsi="Times New Roman" w:cs="Times New Roman"/>
              </w:rPr>
              <w:t>источниках</w:t>
            </w:r>
            <w:proofErr w:type="gramEnd"/>
            <w:r w:rsidR="00FD518F" w:rsidRPr="004330FD">
              <w:rPr>
                <w:rFonts w:ascii="Times New Roman" w:hAnsi="Times New Roman" w:cs="Times New Roman"/>
              </w:rPr>
              <w:t xml:space="preserve"> и литературе по современным проблемам национальной безопасности России, сопоставлять российские доктрины безопасности с аналогичными документами других государств</w:t>
            </w:r>
            <w:r w:rsidRPr="004330FD">
              <w:rPr>
                <w:rFonts w:ascii="Times New Roman" w:hAnsi="Times New Roman" w:cs="Times New Roman"/>
              </w:rPr>
              <w:t>.</w:t>
            </w:r>
          </w:p>
        </w:tc>
      </w:tr>
    </w:tbl>
    <w:p w14:paraId="010B1EC2" w14:textId="77777777" w:rsidR="00E1429F" w:rsidRPr="004330F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673522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Название темы Введение в международную безопасность. Фактор безопасности в международных отношениях и мировой политике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Современные политические термины на основе понятия «безопасность». Варианты классификации этих терминов. Эволюция понятия «безопасность» в международных отношениях: динамика расширительных и узких понятий. Безопасность военно-политическая, экономическая, экологическая, техногенная, информационная, культурная и т.д. Соотношение терминов «национальная безопасность», «международная безопасность», «глобальная безопасность». Возрождение исследований о безопасности в 1990-е годы.</w:t>
            </w:r>
            <w:r w:rsidRPr="00352B6F">
              <w:rPr>
                <w:lang w:bidi="ru-RU"/>
              </w:rPr>
              <w:br/>
              <w:t>Понятие «угроза». Внешние и внутренние угрозы. Угрозы, исходящие от государств, негосударственных действующих лиц. Угрозы локальные, региональные и транснациональные. Понятие «сила». «Жесткая» и «мягкая» сила. Военно-политическая безопасность. Специфичность «алгоритма» ее обеспечения по сравнению с парадигмами обеспечения других компонентов безопасности в ее расширительном толковании. Взаимосвязь политики и безопасности. Влияние глобализации, демократизации, научно-технической революции, национализма и радикализма на формирование новой системы международной безопасности. Комплексный анализ проблем военно-политической безопасности.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83CE34F" w14:textId="77777777" w:rsidTr="005B37A7">
        <w:trPr>
          <w:trHeight w:val="283"/>
        </w:trPr>
        <w:tc>
          <w:tcPr>
            <w:tcW w:w="1024" w:type="pct"/>
            <w:shd w:val="clear" w:color="auto" w:fill="auto"/>
            <w:vAlign w:val="center"/>
          </w:tcPr>
          <w:p w14:paraId="20745B8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Название темы Классические иновые частные теории и подходы к анализу проблем международной безопасности</w:t>
            </w:r>
          </w:p>
        </w:tc>
        <w:tc>
          <w:tcPr>
            <w:tcW w:w="2543" w:type="pct"/>
            <w:gridSpan w:val="2"/>
            <w:shd w:val="clear" w:color="auto" w:fill="auto"/>
          </w:tcPr>
          <w:p w14:paraId="2AE85A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современных концепций безопасности. Основные научные школы изучения проблем безопасности. Реализм. Реалполитические межгосударственные войны «всех против всех». Неореализм. Либерализм. Неолиберальный институционализм. Межгосударственные и транснациональные институты как факторы укрепления международной безопасности. Марксизм. Классовые, идеологические и межцивилизационные войны. Неомарксизм и международная политэкономия.</w:t>
            </w:r>
            <w:r w:rsidRPr="00352B6F">
              <w:rPr>
                <w:lang w:bidi="ru-RU"/>
              </w:rPr>
              <w:br/>
              <w:t>Постмодернизм и социальный конструктивизм. Копенгагенская школа и теория «секьюритизации». Феминизм в исследованиях международной безопасности. Дифференциальный и либеральный феминизм. Теория международных режимов. Экономическая взаимозависимость как фактор сдерживания конфликтности. «Междемократический мир» и «политико-режимный детерминизм» как парадигмы поведения государств в сфере военно-политической безопасности. «Геополитика» как объяснение логики процессов в сфере безопасности. Теория игр. Сотрудничество в рамках дилеммы безопасности. Концепции кооперативной безопасности. Концепция человеческой безопасности.</w:t>
            </w:r>
            <w:r w:rsidRPr="00352B6F">
              <w:rPr>
                <w:lang w:bidi="ru-RU"/>
              </w:rPr>
              <w:br/>
              <w:t>Методология исследования проблем международной безопасности. Англо-саксонская школа исследований проблем международной безопасности (Х. Макиндер, Н. Спикмен, З. Бжезинский). Россия в геополитических расчетах З. Бжезинского. Идея «Трансатлантической Европы». Концепция «столкновения цивилизаций» (С. Хантингтон). Понятие «цивилизационный конфликт». Взгляды С. Хантингтона и его последователей на место России в современном мире. Континентальная школа исследований проблем международной безопасности (К. Хаусхофер, А. Де Бенуа, И. Лакост) школы. Евразийская школа исследований проблем международной безопасности. (П. Савицкий, Л. Гумилев, А. Дугин). Мондиалистская школа исследований проблем международной безопасности. Оптимистический (Ф. Фукуяма, Ж. Аттали) и пессимистический (К. Санторо) мондиализм. Смысл концепции «конца истории» (Ф. Фукуяма). Теория «демократического мира» и ее политическое значение. Концепция «демократического мирного сообщества». Соперники демократии. Россия и «демократическое мирное сообщество». «Новые экономические пространства» (Ж. Аттали). Катастрофические прогнозы К.Санторо.</w:t>
            </w:r>
          </w:p>
        </w:tc>
        <w:tc>
          <w:tcPr>
            <w:tcW w:w="357" w:type="pct"/>
            <w:gridSpan w:val="2"/>
            <w:shd w:val="clear" w:color="auto" w:fill="auto"/>
            <w:vAlign w:val="center"/>
          </w:tcPr>
          <w:p w14:paraId="2EDC48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E4DF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6FF2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AC4E1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42FC78E" w14:textId="77777777" w:rsidTr="005B37A7">
        <w:trPr>
          <w:trHeight w:val="283"/>
        </w:trPr>
        <w:tc>
          <w:tcPr>
            <w:tcW w:w="1024" w:type="pct"/>
            <w:shd w:val="clear" w:color="auto" w:fill="auto"/>
            <w:vAlign w:val="center"/>
          </w:tcPr>
          <w:p w14:paraId="42E919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Название темы Новые параметры и угрозы международной безопасности</w:t>
            </w:r>
          </w:p>
        </w:tc>
        <w:tc>
          <w:tcPr>
            <w:tcW w:w="2543" w:type="pct"/>
            <w:gridSpan w:val="2"/>
            <w:shd w:val="clear" w:color="auto" w:fill="auto"/>
          </w:tcPr>
          <w:p w14:paraId="038243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Меняющаяся политическая среда международной безопасности. Усиление глобальной неделимости безопасности. Расширение мирового демократического пространства. «Информационная революция» и «революция в военном деле». Попытки «приватизации» сферы безопасности негосударственными действующими лицами. Возникновение и развитие частных военных компаний. Экономика: интересы и взаимозависимость. Влияние экономической интеграции на международную безопасность. Изменение удельного веса проблем военно-политической безопасности в комплексе мировой политики. Изменение «угрозоемкости» современного мира.</w:t>
            </w:r>
            <w:r w:rsidRPr="00352B6F">
              <w:rPr>
                <w:lang w:bidi="ru-RU"/>
              </w:rPr>
              <w:br/>
              <w:t>Институциональные и правовые проблемы международной безопасности на современном этапе. Современная проблематика «международной безопасности». Соотношение понятий национальной, региональной, международной и глобальной безопасности. Глобализация международных отношений. Расширение круга субъектов (акторов) международных отношений. Дискуссии о государственном суверенитете на современном этапе. Правовые основы обеспечения международной безопасности. Роль ООН в обеспечении безопасности. Устав ООН о механизмах обеспечения международной и региональной безопасности. «Саммит тысячелетия ООН» о международной безопасности в XXI веке. Влияние "цветных революций" на международную среду безопасности. «Арабская весна» и ее влияние на международную среду безопасности.</w:t>
            </w:r>
            <w:r w:rsidRPr="00352B6F">
              <w:rPr>
                <w:lang w:bidi="ru-RU"/>
              </w:rPr>
              <w:br/>
              <w:t>Проблемы безопасности в глобализирующемся мире. Взаимосвязь процессов информатизации и глобализации. Транснациональные корпорации и транснациональные связи, доля ТНК в мировой экономике. Устойчивость мировой экономики и интересы ТНК. Соотношение расходов на традиционные и современные функции государства в развитых и развивающихся государствах (европейские члены НАТО и США, Россия). Анализ демографической ситуации в европейских странах НАТО, миграционные потоки в европейские страны и США.</w:t>
            </w:r>
            <w:r w:rsidRPr="00352B6F">
              <w:rPr>
                <w:lang w:bidi="ru-RU"/>
              </w:rPr>
              <w:br/>
              <w:t>Взаимосвязь развития процессов глобализации и совершенствования информационных систем. Международные аспекты информационной безопасности. Влияние скорости передачи информации, глобальных сетей связи и цифровых методов обработки информации на развитие процессов глобализации. Первый и второй этапы глобализации. Вызовы международной безопасности в информационной сфере. Инициативы в сфере международной информационной безопасности. Подходы к международной информационной безопасности России, Китая и США.</w:t>
            </w:r>
            <w:r w:rsidRPr="00352B6F">
              <w:rPr>
                <w:lang w:bidi="ru-RU"/>
              </w:rPr>
              <w:br/>
              <w:t>Роль информационного противоборства во внешней политики государств. Основные направления информационного противоборства. Системы управления в сфере информационного противоборства, Основные задачи информационного воздействия на уровне международного сообщества, структур и институтов глобальной и региональной безопасности, как объект воздействия. Задачи информационного воздействия на потенциального противника.</w:t>
            </w:r>
            <w:r w:rsidRPr="00352B6F">
              <w:rPr>
                <w:lang w:bidi="ru-RU"/>
              </w:rPr>
              <w:br/>
              <w:t>Космос как новая сфера международной безопасности, проблемы безопасности в космосе. Спутниковые группировки государств. Орбитальная конкуренция. Частотная конкуренция в космосе. Противоспутниковое оружие. Концептуальные документы США по обеспечению безопасности в космосе.</w:t>
            </w:r>
          </w:p>
        </w:tc>
        <w:tc>
          <w:tcPr>
            <w:tcW w:w="357" w:type="pct"/>
            <w:gridSpan w:val="2"/>
            <w:shd w:val="clear" w:color="auto" w:fill="auto"/>
            <w:vAlign w:val="center"/>
          </w:tcPr>
          <w:p w14:paraId="3755B6C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51EB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B7F2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F1C5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10EB24A" w14:textId="77777777" w:rsidTr="005B37A7">
        <w:trPr>
          <w:trHeight w:val="283"/>
        </w:trPr>
        <w:tc>
          <w:tcPr>
            <w:tcW w:w="1024" w:type="pct"/>
            <w:shd w:val="clear" w:color="auto" w:fill="auto"/>
            <w:vAlign w:val="center"/>
          </w:tcPr>
          <w:p w14:paraId="78076E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Название темы Роль и место ведущих государств мира в современной системе международных отношений</w:t>
            </w:r>
          </w:p>
        </w:tc>
        <w:tc>
          <w:tcPr>
            <w:tcW w:w="2543" w:type="pct"/>
            <w:gridSpan w:val="2"/>
            <w:shd w:val="clear" w:color="auto" w:fill="auto"/>
          </w:tcPr>
          <w:p w14:paraId="5016A0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Сохранение и развитие элементов «традиционного» межгосударственного соперничества. Соотношение сил между ведущими в военном отношении державами мира. США, РФ, Великобритания, Франция, КНР, Индия, Япония. Основы их военно-политических стратегий. Динамика военных бюджетов ведущих стран мира. Мировая система военно-технического сотрудничества и торговля вооружениями.</w:t>
            </w:r>
            <w:r w:rsidRPr="00352B6F">
              <w:rPr>
                <w:lang w:bidi="ru-RU"/>
              </w:rPr>
              <w:br/>
              <w:t>Логика и тенденции развития вооружений. Поколения войн. Современные тенденции развития вооружений: технологические, финансовые, политические аспекты. Облик войн будущего. Проблемы ядерной стратегии. Расходы на безопасность: тенденции общемировые, региональные и по отдельным странам.</w:t>
            </w:r>
            <w:r w:rsidRPr="00352B6F">
              <w:rPr>
                <w:lang w:bidi="ru-RU"/>
              </w:rPr>
              <w:br/>
              <w:t>Подходы Российской Федерации к обеспечению международной безопасности. Военно-политические аспекты. Основные положения военной доктрины РФ (1993г.). Основные проблемы и направления военной политики в 90-е годы. Изменения доктринальных взглядов (Военные доктрина РФ 2000, 2010, 2014 годов) и военной политики после 2000 года. Основные цели и задачи реформы Вооруженных Сил РФ.</w:t>
            </w:r>
            <w:r w:rsidRPr="00352B6F">
              <w:rPr>
                <w:lang w:bidi="ru-RU"/>
              </w:rPr>
              <w:br/>
              <w:t>Подходы Соединенных Штатов к обеспечению безопасности. Военно-политические аспекты. Механизм выработки решений в сфере национальной безопасности. «Мозговые центры» США и их роль в формировании государственной политики. Система доктринальных документов. Особенности изменения доктринальных положений после окончания «холодной войны» (90-е годы) и после 2001 года. Политика США в отношении Российской Федерации, основные факторы, совпадающие и противоречивые интересы.</w:t>
            </w:r>
          </w:p>
        </w:tc>
        <w:tc>
          <w:tcPr>
            <w:tcW w:w="357" w:type="pct"/>
            <w:gridSpan w:val="2"/>
            <w:shd w:val="clear" w:color="auto" w:fill="auto"/>
            <w:vAlign w:val="center"/>
          </w:tcPr>
          <w:p w14:paraId="0F1541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6D66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F630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BB21D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330A1A0" w14:textId="77777777" w:rsidTr="005B37A7">
        <w:trPr>
          <w:trHeight w:val="283"/>
        </w:trPr>
        <w:tc>
          <w:tcPr>
            <w:tcW w:w="1024" w:type="pct"/>
            <w:shd w:val="clear" w:color="auto" w:fill="auto"/>
            <w:vAlign w:val="center"/>
          </w:tcPr>
          <w:p w14:paraId="1BDA91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Название темы Концепции обеспечения национальной безопасности России и ведущих зарубежных государств</w:t>
            </w:r>
          </w:p>
        </w:tc>
        <w:tc>
          <w:tcPr>
            <w:tcW w:w="2543" w:type="pct"/>
            <w:gridSpan w:val="2"/>
            <w:shd w:val="clear" w:color="auto" w:fill="auto"/>
          </w:tcPr>
          <w:p w14:paraId="2B12AC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Международная безопасность на рубеже XX-XXI веков и становление основ национальной безопасности в РФ: основные теоретические подходы. Российская Федерация как правопреемница СССР. Особенности геополитического положения Российской Федерации. Место Российской Федерации в системе современных международных отношений. Дискуссии в российском обществе о национальных интересах России в 1990-е годы.</w:t>
            </w:r>
            <w:r w:rsidRPr="00352B6F">
              <w:rPr>
                <w:lang w:bidi="ru-RU"/>
              </w:rPr>
              <w:br/>
              <w:t>Эволюция "концепций" национальной безопасности РФ в 1997-2008 гг.: основные изменения и дополнения. Проблемы международной безопасности в контексте "Стратегии национальной безопасности РФ до 2020 года" (2009 г.): содержание, сущность, значение. Сферы национальных интересов РФ (внутриполитическая, социальная, духовная, международная, информационная, военная, пограничная, экологическая). Роль внешней политики как средства обеспечения национальной безопасности РФ. Угрозы национальной безопасности РФ. Основные задачи в области обеспечения национальной безопасности РФ. Роль ежегодных посланий Президента РФ Федеральному Собранию в уточнении проблем национальной безопасности.</w:t>
            </w:r>
            <w:r w:rsidRPr="00352B6F">
              <w:rPr>
                <w:lang w:bidi="ru-RU"/>
              </w:rPr>
              <w:br/>
              <w:t>Военная безопасность РФ в контексте международных вызовов и угроз. Средства и механизмы обеспечения военной безопасности РФ. Военные аспекты национальной безопасности РФ. Характеристика угроз военной безопасности. Принципы и возможности применения военной силы для обеспечения национальной безопасности РФ. Принципы государственной политики в области обеспечения военной безопасности. Правовые основы обеспечения военной безопасности. Военно-политические основы Военной доктрины РФ. Характер угроз (внешних и внутренних) военной безопасности РФ. Разграничение полномочий органов законодательной, исполнительной и судебной властей в области обеспечения военной безопасности РФ.</w:t>
            </w:r>
            <w:r w:rsidRPr="00352B6F">
              <w:rPr>
                <w:lang w:bidi="ru-RU"/>
              </w:rPr>
              <w:br/>
              <w:t>Понятие военной организации государства (ВОГ), ее структура и основные задачи по обеспечению военной безопасности. Понятие угрожаемого периода и вооруженного конфликта. Политика ядерного сдерживания и ее роль в обеспечении военной безопасности РФ. Военно-стратегические основы Военной доктрины РФ. Характер современных войн и их типологизация (по целям, применяемым средствам, масштабам). Понятия локальной, региональной и мировой войн.</w:t>
            </w:r>
            <w:r w:rsidRPr="00352B6F">
              <w:rPr>
                <w:lang w:bidi="ru-RU"/>
              </w:rPr>
              <w:br/>
              <w:t>Вооруженные Силы (ВС) РФ, их структура и основные задачи по обеспечению военной безопасности. Цели и основы применения ВС РФ. Формы применения ВС РФ. Операции по поддержанию мира. Задачи ВС РФ во внутренних вооруженных конфликтах. Роль территориальной и гражданской обороны в обеспечении военной безопасности РФ.</w:t>
            </w:r>
            <w:r w:rsidRPr="00352B6F">
              <w:rPr>
                <w:lang w:bidi="ru-RU"/>
              </w:rPr>
              <w:br/>
              <w:t>Военно-экономические основы Военной доктрины РФ. Цели и задачи военно-экономического обеспечения ВОГ. Принципы и основные направления военно-экономического обеспечения ВОГ. Основные направления мобилизационной подготовки экономики. Принципы и основные направления международного военного (военно-политического) и военно-технического сотрудничества РФ.</w:t>
            </w:r>
            <w:r w:rsidRPr="00352B6F">
              <w:rPr>
                <w:lang w:bidi="ru-RU"/>
              </w:rPr>
              <w:br/>
              <w:t>Современная стратегия национальной безопасности США: содержание и тенденции развития. Система обеспечения национальной безопасности США и ее основные элементы: субъекты безопасности, правовые основы, концептуальные основы, информационно-идеологическое обеспечение безопасности. Структура стратегии национальной безопасности и ее уровни.</w:t>
            </w:r>
            <w:r w:rsidRPr="00352B6F">
              <w:rPr>
                <w:lang w:bidi="ru-RU"/>
              </w:rPr>
              <w:br/>
              <w:t>Концепция национальной безопасности Великобритании. Задачи национальной безопасности Великобритании. Факторы, влияющие на формирование концепции национальной безопасности.</w:t>
            </w:r>
            <w:r w:rsidRPr="00352B6F">
              <w:rPr>
                <w:lang w:bidi="ru-RU"/>
              </w:rPr>
              <w:br/>
              <w:t>Военно-политические проблемы британской концепции национальной безопасности. Роль и место вооруженных сил в системе обеспечения национальной безопасности Великобритании.</w:t>
            </w:r>
            <w:r w:rsidRPr="00352B6F">
              <w:rPr>
                <w:lang w:bidi="ru-RU"/>
              </w:rPr>
              <w:br/>
              <w:t>Политика национальной безопасности Китайской Народной Республики.  Стратегические теории национальной безопасности КНР Дэн Сяопина.</w:t>
            </w:r>
          </w:p>
        </w:tc>
        <w:tc>
          <w:tcPr>
            <w:tcW w:w="357" w:type="pct"/>
            <w:gridSpan w:val="2"/>
            <w:shd w:val="clear" w:color="auto" w:fill="auto"/>
            <w:vAlign w:val="center"/>
          </w:tcPr>
          <w:p w14:paraId="0671905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BBE0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A743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C56E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51EE92B" w14:textId="77777777" w:rsidTr="005B37A7">
        <w:trPr>
          <w:trHeight w:val="283"/>
        </w:trPr>
        <w:tc>
          <w:tcPr>
            <w:tcW w:w="1024" w:type="pct"/>
            <w:shd w:val="clear" w:color="auto" w:fill="auto"/>
            <w:vAlign w:val="center"/>
          </w:tcPr>
          <w:p w14:paraId="1BB539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Название темы Проблемы контроля над оружием массового уничтожения и ядерными вооружениями</w:t>
            </w:r>
          </w:p>
        </w:tc>
        <w:tc>
          <w:tcPr>
            <w:tcW w:w="2543" w:type="pct"/>
            <w:gridSpan w:val="2"/>
            <w:shd w:val="clear" w:color="auto" w:fill="auto"/>
          </w:tcPr>
          <w:p w14:paraId="127A8D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режимы контроля над оружием массового уничтожения (ОМУ).  Понятие «оружия массового уничтожения» - ОМУ. Распространение ОМУ и средств его доставки как главная военная угроза безопасности. Виды ОМУ. Разграничение понятий «разоружение» и «контроль над вооружениями». Международные режимы контроля над ОМУ.</w:t>
            </w:r>
            <w:r w:rsidRPr="00352B6F">
              <w:rPr>
                <w:lang w:bidi="ru-RU"/>
              </w:rPr>
              <w:br/>
              <w:t>Успехи контроля над вооружениями в результате завершения холодной войны. Решения Конференции по мерам укрепления доверия, безопасности и разоружения в Стокгольме. Договор о всеобъемлющем запрещении ядерных испытаний (ДВЗЯИ). Противоракетная оборона. Проблема третьего позиционного района ПРО в Центральной Европе. Перспективы ядерной стабильности в мировом масштабе. Угроза начала гонки вооружений в космосе. Северокорейская и иранская проблемы. Идея безъядерного мира и возможность ее практической реализации.</w:t>
            </w:r>
            <w:r w:rsidRPr="00352B6F">
              <w:rPr>
                <w:lang w:bidi="ru-RU"/>
              </w:rPr>
              <w:br/>
              <w:t>Контроль над обычными вооружениями. Инициативы по контролю за оборотом обычных вооружений в 1990-годы. Договор об ограничении обычных вооруженных сил в Европе (ДОВСЕ). Переговоры PERM-5. Конвенция о запрещении применения, накопления запасов, производства и передачи противопехотных мин и об их уничтожении (Оттавская конвенция). Вассенаарское соглашение по контролю за экспортом обычных вооружений и высоких технологий. Регистр обычных вооружений ООН: противоречивые результаты. Кризис ДОВСЕ. Причины ведения Россией моратория на его исполнение.</w:t>
            </w:r>
            <w:r w:rsidRPr="00352B6F">
              <w:rPr>
                <w:lang w:bidi="ru-RU"/>
              </w:rPr>
              <w:br/>
              <w:t>Меры укрепления доверия. Военные учения в рамках различных программ международного сотрудничества в области безопасности и меры доверия. Контроль над обычными вооружениями и меры доверия в АТР.</w:t>
            </w:r>
          </w:p>
        </w:tc>
        <w:tc>
          <w:tcPr>
            <w:tcW w:w="357" w:type="pct"/>
            <w:gridSpan w:val="2"/>
            <w:shd w:val="clear" w:color="auto" w:fill="auto"/>
            <w:vAlign w:val="center"/>
          </w:tcPr>
          <w:p w14:paraId="028913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BD49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CBAB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86E57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72CF6E6" w14:textId="77777777" w:rsidTr="005B37A7">
        <w:trPr>
          <w:trHeight w:val="283"/>
        </w:trPr>
        <w:tc>
          <w:tcPr>
            <w:tcW w:w="1024" w:type="pct"/>
            <w:shd w:val="clear" w:color="auto" w:fill="auto"/>
            <w:vAlign w:val="center"/>
          </w:tcPr>
          <w:p w14:paraId="0DE3DA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Название темы Расширение повестки дня международной безопасности: новые негосударственные угрозы</w:t>
            </w:r>
          </w:p>
        </w:tc>
        <w:tc>
          <w:tcPr>
            <w:tcW w:w="2543" w:type="pct"/>
            <w:gridSpan w:val="2"/>
            <w:shd w:val="clear" w:color="auto" w:fill="auto"/>
          </w:tcPr>
          <w:p w14:paraId="794836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Расширение спектра проблем международной безопасности: окружающая среда и изменение климата, обеспеченность жизненно важными ресурсами (вода, продовольствие, энергоносители и т.д.), массовые эпидемии и заболевания, международная преступность, терроризм, проблемы бедности, международная миграция.</w:t>
            </w:r>
            <w:r w:rsidRPr="00352B6F">
              <w:rPr>
                <w:lang w:bidi="ru-RU"/>
              </w:rPr>
              <w:br/>
              <w:t>Проблема терроризма в современном мире. Определение терроризма. Международный и национальный терроризм. Дискуссия о движущих силах терроризма. Проблема и современное состояние проблемы транснационального терроризма. Разграничение понятий «международный» и «транснациональный» терроризм. Международный терроризм как феномен 1980-х годов. Эволюция транснационального терроризма в 2000-е годы.</w:t>
            </w:r>
            <w:r w:rsidRPr="00352B6F">
              <w:rPr>
                <w:lang w:bidi="ru-RU"/>
              </w:rPr>
              <w:br/>
              <w:t>Терроризм как вариант ассиметричной реакции. Причины взаимосвязи исламского экстремизма и угрозы международного терроризма. Взаимосвязь международной преступности и международного терроризма. Угрозы терроризма с использованием оружия массового уничтожения. Роль информационных систем в формировании террористических угроз. Борьба с терроризмом.</w:t>
            </w:r>
            <w:r w:rsidRPr="00352B6F">
              <w:rPr>
                <w:lang w:bidi="ru-RU"/>
              </w:rPr>
              <w:br/>
              <w:t>Международная преступность.</w:t>
            </w:r>
          </w:p>
        </w:tc>
        <w:tc>
          <w:tcPr>
            <w:tcW w:w="357" w:type="pct"/>
            <w:gridSpan w:val="2"/>
            <w:shd w:val="clear" w:color="auto" w:fill="auto"/>
            <w:vAlign w:val="center"/>
          </w:tcPr>
          <w:p w14:paraId="625319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FFF2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E1648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EE2C7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0159637" w14:textId="77777777" w:rsidTr="005B37A7">
        <w:trPr>
          <w:trHeight w:val="283"/>
        </w:trPr>
        <w:tc>
          <w:tcPr>
            <w:tcW w:w="1024" w:type="pct"/>
            <w:shd w:val="clear" w:color="auto" w:fill="auto"/>
            <w:vAlign w:val="center"/>
          </w:tcPr>
          <w:p w14:paraId="2308A0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Название темы Правовые аспекты международной безопасности. Международное миротворчество на современном этапе</w:t>
            </w:r>
          </w:p>
        </w:tc>
        <w:tc>
          <w:tcPr>
            <w:tcW w:w="2543" w:type="pct"/>
            <w:gridSpan w:val="2"/>
            <w:shd w:val="clear" w:color="auto" w:fill="auto"/>
          </w:tcPr>
          <w:p w14:paraId="1CFBC1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Устав ООН и проблемы безопасности. Пресечение агрессии. Санкции. Экономические санкции. Международное вооруженное вмешательство: виды и формы. Идеологическая подоплека интервенций: доктрины «смены режимов», «демократизации» и «превентивных действий». «Гуманитарное вмешательство» и его политико-правовое обоснование. Проблема государственного суверенитета в современном мире. Различные трактовки суверенитета: доктрина «ограниченного суверенитета», «суверенитет как ответственность». Примеры «гуманитарных интервенций». Концепция «ответственность по защите».</w:t>
            </w:r>
            <w:r w:rsidRPr="00352B6F">
              <w:rPr>
                <w:lang w:bidi="ru-RU"/>
              </w:rPr>
              <w:br/>
              <w:t>Проблемы международного миротворчества на современном этапе. Международно-правовые нормы и мораль в международных отношениях. Определение миротворчества. Миротворчество, превентивная дипломатия, поддержание мира и принуждение к миру: разграничение понятий. Постконфликтное миростроительство. Поколение миротворческих операций: традиционные операции по подержанию мира или операции нового поколения, операции второго поколения и операции третьего поколения. Разработка правовых норм борьбы с распространением ОМУ. Влияние международного гуманитарного права на вооруженное противоборство. Этика и мораль в международных отношениях. Мораль в международных отношениях. Различные подходы к морали. Справедливые и несправедливые войны. Роль культуры, норм и образования.</w:t>
            </w:r>
            <w:r w:rsidRPr="00352B6F">
              <w:rPr>
                <w:lang w:bidi="ru-RU"/>
              </w:rPr>
              <w:br/>
              <w:t>Будущая конфигурация системы международной безопасности и возможные конфликты. Конфликтный потенциал в XXI веке: кибервойны, пандемии, обострение конкуренции в космосе, освоение Арктики, конфликты с целью захвата энергоресурсов, развитие отложенных конфликтов. Внутренние конфликты и международные механизмы их урегулирования. Этнические конфликты причины их перерастания во внутренние военные конфликты. Современные этнические конфликты. Конфликты на постсоветском пространстве.</w:t>
            </w:r>
            <w:r w:rsidRPr="00352B6F">
              <w:rPr>
                <w:lang w:bidi="ru-RU"/>
              </w:rPr>
              <w:br/>
            </w:r>
          </w:p>
        </w:tc>
        <w:tc>
          <w:tcPr>
            <w:tcW w:w="357" w:type="pct"/>
            <w:gridSpan w:val="2"/>
            <w:shd w:val="clear" w:color="auto" w:fill="auto"/>
            <w:vAlign w:val="center"/>
          </w:tcPr>
          <w:p w14:paraId="0135B0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B397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BD409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9004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F08706B" w14:textId="77777777" w:rsidTr="005B37A7">
        <w:trPr>
          <w:trHeight w:val="283"/>
        </w:trPr>
        <w:tc>
          <w:tcPr>
            <w:tcW w:w="1024" w:type="pct"/>
            <w:shd w:val="clear" w:color="auto" w:fill="auto"/>
            <w:vAlign w:val="center"/>
          </w:tcPr>
          <w:p w14:paraId="773074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Название темы Региональные системы международной безопасности</w:t>
            </w:r>
          </w:p>
        </w:tc>
        <w:tc>
          <w:tcPr>
            <w:tcW w:w="2543" w:type="pct"/>
            <w:gridSpan w:val="2"/>
            <w:shd w:val="clear" w:color="auto" w:fill="auto"/>
          </w:tcPr>
          <w:p w14:paraId="18ECF4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Европейская система безопасности. Исторические корни западноевропейской модели безопасности. Европейский Союз в системе европейской безопасности. НАТО -трансформация и роль после окончания «холодной войны». ОБСЕ в системе европейской безопасности. Участие Российской Федерации в системе европейской безопасности.</w:t>
            </w:r>
            <w:r w:rsidRPr="00352B6F">
              <w:rPr>
                <w:lang w:bidi="ru-RU"/>
              </w:rPr>
              <w:br/>
              <w:t>Проблемы безопасности на Ближнем и Среднем Востоке. Этапы развития процессов региональной безопасности. Иракский фактор. Палестинская проблема. Иранский фактор. Сирийский фактор. Проблемы безопасности в районе Магриба.</w:t>
            </w:r>
            <w:r w:rsidRPr="00352B6F">
              <w:rPr>
                <w:lang w:bidi="ru-RU"/>
              </w:rPr>
              <w:br/>
              <w:t>Проблемы безопасности в Азиатско-Тихоокеанском регионе. Северо-Восточная Азия. Юго-Восточная Азия. Южная часть Тихого океана. Южная Азия.</w:t>
            </w:r>
            <w:r w:rsidRPr="00352B6F">
              <w:rPr>
                <w:lang w:bidi="ru-RU"/>
              </w:rPr>
              <w:br/>
              <w:t>Стратегическая линия стран АСЕАН по проблемам региональной безопасности. Индо-пакистанское противостояние.</w:t>
            </w:r>
            <w:r w:rsidRPr="00352B6F">
              <w:rPr>
                <w:lang w:bidi="ru-RU"/>
              </w:rPr>
              <w:br/>
              <w:t>Активное участие КНР в процессах экономической глобализации и влияние на ее стратегию в среде международной безопасности.</w:t>
            </w:r>
            <w:r w:rsidRPr="00352B6F">
              <w:rPr>
                <w:lang w:bidi="ru-RU"/>
              </w:rPr>
              <w:br/>
              <w:t>Проблема Курильских островов в российско-японских отношениях.</w:t>
            </w:r>
            <w:r w:rsidRPr="00352B6F">
              <w:rPr>
                <w:lang w:bidi="ru-RU"/>
              </w:rPr>
              <w:br/>
              <w:t>Стратегическое и региональные командования США и их влияние на региональную и глобальную безопасность. Функции Стратегического командования США. Состав, функции и зоны ответственности региональных командований вооруженных сил США. Механизм влияния внешнеполитического ведомства США на деятельность региональных командований. Особенности действия региональных командований на Ближнем Востоке и в Азиатско-Тихоокеанском регионе.</w:t>
            </w:r>
          </w:p>
        </w:tc>
        <w:tc>
          <w:tcPr>
            <w:tcW w:w="357" w:type="pct"/>
            <w:gridSpan w:val="2"/>
            <w:shd w:val="clear" w:color="auto" w:fill="auto"/>
            <w:vAlign w:val="center"/>
          </w:tcPr>
          <w:p w14:paraId="557488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A9C61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21AF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6356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A3D4DF8" w14:textId="77777777" w:rsidTr="005B37A7">
        <w:trPr>
          <w:trHeight w:val="283"/>
        </w:trPr>
        <w:tc>
          <w:tcPr>
            <w:tcW w:w="1024" w:type="pct"/>
            <w:shd w:val="clear" w:color="auto" w:fill="auto"/>
            <w:vAlign w:val="center"/>
          </w:tcPr>
          <w:p w14:paraId="11CD96A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Название темы Формирование региональной безопасности на постсоветском пространстве</w:t>
            </w:r>
          </w:p>
        </w:tc>
        <w:tc>
          <w:tcPr>
            <w:tcW w:w="2543" w:type="pct"/>
            <w:gridSpan w:val="2"/>
            <w:shd w:val="clear" w:color="auto" w:fill="auto"/>
          </w:tcPr>
          <w:p w14:paraId="171A7A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параметры состояния военно-политической безопасности на постсоветском пространстве. Конфликтный потенциал постсоветского пространства. Важнейшие соглашения, регулирующие вопросы военно-политического сотрудничества государств-членов СНГ. ОДКБ и ее роль в принятии коллективных мер сохранения безопасности, территориальной целостности и суверенитета государств-членов.</w:t>
            </w:r>
            <w:r w:rsidRPr="00352B6F">
              <w:rPr>
                <w:lang w:bidi="ru-RU"/>
              </w:rPr>
              <w:br/>
              <w:t>Проблемы безопасности в Западном субрегионе евразийского постсоветского пространства. Проблемы безопасности в Кавказском субрегионе. Проблемы безопасности в Центрально-Азиатском субрегионе.</w:t>
            </w:r>
            <w:r w:rsidRPr="00352B6F">
              <w:rPr>
                <w:lang w:bidi="ru-RU"/>
              </w:rPr>
              <w:br/>
              <w:t>Роль Шанхайской организации сотрудничества в системе региональной безопасности.</w:t>
            </w:r>
          </w:p>
        </w:tc>
        <w:tc>
          <w:tcPr>
            <w:tcW w:w="357" w:type="pct"/>
            <w:gridSpan w:val="2"/>
            <w:shd w:val="clear" w:color="auto" w:fill="auto"/>
            <w:vAlign w:val="center"/>
          </w:tcPr>
          <w:p w14:paraId="6DEB07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9DE3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03CE5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4D29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73522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7352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330FD" w:rsidRDefault="00984247" w:rsidP="00AA7A6A">
            <w:pPr>
              <w:rPr>
                <w:rFonts w:ascii="Times New Roman" w:hAnsi="Times New Roman" w:cs="Times New Roman"/>
                <w:lang w:bidi="ru-RU"/>
              </w:rPr>
            </w:pPr>
            <w:proofErr w:type="spellStart"/>
            <w:r w:rsidRPr="004330FD">
              <w:rPr>
                <w:rFonts w:ascii="Times New Roman" w:hAnsi="Times New Roman" w:cs="Times New Roman"/>
                <w:sz w:val="24"/>
                <w:szCs w:val="24"/>
              </w:rPr>
              <w:t>Бартош</w:t>
            </w:r>
            <w:proofErr w:type="spellEnd"/>
            <w:r w:rsidRPr="004330FD">
              <w:rPr>
                <w:rFonts w:ascii="Times New Roman" w:hAnsi="Times New Roman" w:cs="Times New Roman"/>
                <w:sz w:val="24"/>
                <w:szCs w:val="24"/>
              </w:rPr>
              <w:t>, А. А.  Основы международной безопасности. Организации обеспечения международной безопасности</w:t>
            </w:r>
            <w:proofErr w:type="gramStart"/>
            <w:r w:rsidRPr="004330FD">
              <w:rPr>
                <w:rFonts w:ascii="Times New Roman" w:hAnsi="Times New Roman" w:cs="Times New Roman"/>
                <w:sz w:val="24"/>
                <w:szCs w:val="24"/>
              </w:rPr>
              <w:t xml:space="preserve"> :</w:t>
            </w:r>
            <w:proofErr w:type="gramEnd"/>
            <w:r w:rsidRPr="004330FD">
              <w:rPr>
                <w:rFonts w:ascii="Times New Roman" w:hAnsi="Times New Roman" w:cs="Times New Roman"/>
                <w:sz w:val="24"/>
                <w:szCs w:val="24"/>
              </w:rPr>
              <w:t xml:space="preserve"> учебное пособие для вузов / А. А. </w:t>
            </w:r>
            <w:proofErr w:type="spellStart"/>
            <w:r w:rsidRPr="004330FD">
              <w:rPr>
                <w:rFonts w:ascii="Times New Roman" w:hAnsi="Times New Roman" w:cs="Times New Roman"/>
                <w:sz w:val="24"/>
                <w:szCs w:val="24"/>
              </w:rPr>
              <w:t>Бартош</w:t>
            </w:r>
            <w:proofErr w:type="spellEnd"/>
            <w:r w:rsidRPr="004330FD">
              <w:rPr>
                <w:rFonts w:ascii="Times New Roman" w:hAnsi="Times New Roman" w:cs="Times New Roman"/>
                <w:sz w:val="24"/>
                <w:szCs w:val="24"/>
              </w:rPr>
              <w:t xml:space="preserve">. — 2-е изд., </w:t>
            </w:r>
            <w:proofErr w:type="spellStart"/>
            <w:r w:rsidRPr="004330FD">
              <w:rPr>
                <w:rFonts w:ascii="Times New Roman" w:hAnsi="Times New Roman" w:cs="Times New Roman"/>
                <w:sz w:val="24"/>
                <w:szCs w:val="24"/>
              </w:rPr>
              <w:t>перераб</w:t>
            </w:r>
            <w:proofErr w:type="spellEnd"/>
            <w:r w:rsidRPr="004330FD">
              <w:rPr>
                <w:rFonts w:ascii="Times New Roman" w:hAnsi="Times New Roman" w:cs="Times New Roman"/>
                <w:sz w:val="24"/>
                <w:szCs w:val="24"/>
              </w:rPr>
              <w:t xml:space="preserve">. и доп. — Москва : Издательство </w:t>
            </w:r>
            <w:proofErr w:type="spellStart"/>
            <w:r w:rsidRPr="004330FD">
              <w:rPr>
                <w:rFonts w:ascii="Times New Roman" w:hAnsi="Times New Roman" w:cs="Times New Roman"/>
                <w:sz w:val="24"/>
                <w:szCs w:val="24"/>
              </w:rPr>
              <w:t>Юрайт</w:t>
            </w:r>
            <w:proofErr w:type="spellEnd"/>
            <w:r w:rsidRPr="004330FD">
              <w:rPr>
                <w:rFonts w:ascii="Times New Roman" w:hAnsi="Times New Roman" w:cs="Times New Roman"/>
                <w:sz w:val="24"/>
                <w:szCs w:val="24"/>
              </w:rPr>
              <w:t>, 2022. — 320 с.</w:t>
            </w:r>
          </w:p>
        </w:tc>
        <w:tc>
          <w:tcPr>
            <w:tcW w:w="920" w:type="pct"/>
            <w:shd w:val="clear" w:color="auto" w:fill="auto"/>
            <w:vAlign w:val="center"/>
            <w:hideMark/>
          </w:tcPr>
          <w:p w14:paraId="25965B29" w14:textId="0CF2FFC1" w:rsidR="00262CF0" w:rsidRPr="007E6725" w:rsidRDefault="00090DE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https://urait.ru/bcode/493387</w:t>
              </w:r>
            </w:hyperlink>
          </w:p>
        </w:tc>
      </w:tr>
      <w:tr w:rsidR="00262CF0" w:rsidRPr="007E6725" w14:paraId="3B44E206" w14:textId="77777777" w:rsidTr="00E4641F">
        <w:trPr>
          <w:trHeight w:val="354"/>
        </w:trPr>
        <w:tc>
          <w:tcPr>
            <w:tcW w:w="4080" w:type="pct"/>
            <w:shd w:val="clear" w:color="auto" w:fill="auto"/>
            <w:vAlign w:val="center"/>
          </w:tcPr>
          <w:p w14:paraId="3CE4F5BD" w14:textId="77777777" w:rsidR="00262CF0" w:rsidRPr="004330FD" w:rsidRDefault="00984247" w:rsidP="00AA7A6A">
            <w:pPr>
              <w:rPr>
                <w:rFonts w:ascii="Times New Roman" w:hAnsi="Times New Roman" w:cs="Times New Roman"/>
                <w:lang w:bidi="ru-RU"/>
              </w:rPr>
            </w:pPr>
            <w:proofErr w:type="spellStart"/>
            <w:r w:rsidRPr="004330FD">
              <w:rPr>
                <w:rFonts w:ascii="Times New Roman" w:hAnsi="Times New Roman" w:cs="Times New Roman"/>
                <w:sz w:val="24"/>
                <w:szCs w:val="24"/>
              </w:rPr>
              <w:t>Кардашова</w:t>
            </w:r>
            <w:proofErr w:type="spellEnd"/>
            <w:r w:rsidRPr="004330FD">
              <w:rPr>
                <w:rFonts w:ascii="Times New Roman" w:hAnsi="Times New Roman" w:cs="Times New Roman"/>
                <w:sz w:val="24"/>
                <w:szCs w:val="24"/>
              </w:rPr>
              <w:t>, И. Б.  Основы теории национальной безопасности</w:t>
            </w:r>
            <w:proofErr w:type="gramStart"/>
            <w:r w:rsidRPr="004330FD">
              <w:rPr>
                <w:rFonts w:ascii="Times New Roman" w:hAnsi="Times New Roman" w:cs="Times New Roman"/>
                <w:sz w:val="24"/>
                <w:szCs w:val="24"/>
              </w:rPr>
              <w:t xml:space="preserve"> :</w:t>
            </w:r>
            <w:proofErr w:type="gramEnd"/>
            <w:r w:rsidRPr="004330FD">
              <w:rPr>
                <w:rFonts w:ascii="Times New Roman" w:hAnsi="Times New Roman" w:cs="Times New Roman"/>
                <w:sz w:val="24"/>
                <w:szCs w:val="24"/>
              </w:rPr>
              <w:t xml:space="preserve"> учебник для вузов / И. Б. </w:t>
            </w:r>
            <w:proofErr w:type="spellStart"/>
            <w:r w:rsidRPr="004330FD">
              <w:rPr>
                <w:rFonts w:ascii="Times New Roman" w:hAnsi="Times New Roman" w:cs="Times New Roman"/>
                <w:sz w:val="24"/>
                <w:szCs w:val="24"/>
              </w:rPr>
              <w:t>Кардашова</w:t>
            </w:r>
            <w:proofErr w:type="spellEnd"/>
            <w:r w:rsidRPr="004330FD">
              <w:rPr>
                <w:rFonts w:ascii="Times New Roman" w:hAnsi="Times New Roman" w:cs="Times New Roman"/>
                <w:sz w:val="24"/>
                <w:szCs w:val="24"/>
              </w:rPr>
              <w:t xml:space="preserve">. — 2-е изд., </w:t>
            </w:r>
            <w:proofErr w:type="spellStart"/>
            <w:r w:rsidRPr="004330FD">
              <w:rPr>
                <w:rFonts w:ascii="Times New Roman" w:hAnsi="Times New Roman" w:cs="Times New Roman"/>
                <w:sz w:val="24"/>
                <w:szCs w:val="24"/>
              </w:rPr>
              <w:t>перераб</w:t>
            </w:r>
            <w:proofErr w:type="spellEnd"/>
            <w:r w:rsidRPr="004330FD">
              <w:rPr>
                <w:rFonts w:ascii="Times New Roman" w:hAnsi="Times New Roman" w:cs="Times New Roman"/>
                <w:sz w:val="24"/>
                <w:szCs w:val="24"/>
              </w:rPr>
              <w:t xml:space="preserve">. и доп. — Москва : Издательство </w:t>
            </w:r>
            <w:proofErr w:type="spellStart"/>
            <w:r w:rsidRPr="004330FD">
              <w:rPr>
                <w:rFonts w:ascii="Times New Roman" w:hAnsi="Times New Roman" w:cs="Times New Roman"/>
                <w:sz w:val="24"/>
                <w:szCs w:val="24"/>
              </w:rPr>
              <w:t>Юрайт</w:t>
            </w:r>
            <w:proofErr w:type="spellEnd"/>
            <w:r w:rsidRPr="004330FD">
              <w:rPr>
                <w:rFonts w:ascii="Times New Roman" w:hAnsi="Times New Roman" w:cs="Times New Roman"/>
                <w:sz w:val="24"/>
                <w:szCs w:val="24"/>
              </w:rPr>
              <w:t>, 2022. — 332 с.</w:t>
            </w:r>
          </w:p>
        </w:tc>
        <w:tc>
          <w:tcPr>
            <w:tcW w:w="920" w:type="pct"/>
            <w:shd w:val="clear" w:color="auto" w:fill="auto"/>
            <w:vAlign w:val="center"/>
            <w:hideMark/>
          </w:tcPr>
          <w:p w14:paraId="36B43AEA" w14:textId="77777777" w:rsidR="00262CF0" w:rsidRPr="007E6725" w:rsidRDefault="00090DE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https://urait.ru/bcode/492871</w:t>
              </w:r>
            </w:hyperlink>
          </w:p>
        </w:tc>
      </w:tr>
      <w:tr w:rsidR="00262CF0" w:rsidRPr="007E6725" w14:paraId="5A328B3F" w14:textId="77777777" w:rsidTr="00E4641F">
        <w:trPr>
          <w:trHeight w:val="354"/>
        </w:trPr>
        <w:tc>
          <w:tcPr>
            <w:tcW w:w="4080" w:type="pct"/>
            <w:shd w:val="clear" w:color="auto" w:fill="auto"/>
            <w:vAlign w:val="center"/>
          </w:tcPr>
          <w:p w14:paraId="5C9FD0CD" w14:textId="77777777" w:rsidR="00262CF0" w:rsidRPr="004330FD" w:rsidRDefault="00984247" w:rsidP="00AA7A6A">
            <w:pPr>
              <w:rPr>
                <w:rFonts w:ascii="Times New Roman" w:hAnsi="Times New Roman" w:cs="Times New Roman"/>
                <w:lang w:bidi="ru-RU"/>
              </w:rPr>
            </w:pPr>
            <w:r w:rsidRPr="004330FD">
              <w:rPr>
                <w:rFonts w:ascii="Times New Roman" w:hAnsi="Times New Roman" w:cs="Times New Roman"/>
                <w:sz w:val="24"/>
                <w:szCs w:val="24"/>
              </w:rPr>
              <w:t>Бабурина, О. Н.  Экономическая безопасность</w:t>
            </w:r>
            <w:proofErr w:type="gramStart"/>
            <w:r w:rsidRPr="004330FD">
              <w:rPr>
                <w:rFonts w:ascii="Times New Roman" w:hAnsi="Times New Roman" w:cs="Times New Roman"/>
                <w:sz w:val="24"/>
                <w:szCs w:val="24"/>
              </w:rPr>
              <w:t xml:space="preserve"> :</w:t>
            </w:r>
            <w:proofErr w:type="gramEnd"/>
            <w:r w:rsidRPr="004330FD">
              <w:rPr>
                <w:rFonts w:ascii="Times New Roman" w:hAnsi="Times New Roman" w:cs="Times New Roman"/>
                <w:sz w:val="24"/>
                <w:szCs w:val="24"/>
              </w:rPr>
              <w:t xml:space="preserve"> учебник и практикум для вузов / О. Н. Бабурина. — Москва</w:t>
            </w:r>
            <w:proofErr w:type="gramStart"/>
            <w:r w:rsidRPr="004330FD">
              <w:rPr>
                <w:rFonts w:ascii="Times New Roman" w:hAnsi="Times New Roman" w:cs="Times New Roman"/>
                <w:sz w:val="24"/>
                <w:szCs w:val="24"/>
              </w:rPr>
              <w:t xml:space="preserve"> :</w:t>
            </w:r>
            <w:proofErr w:type="gramEnd"/>
            <w:r w:rsidRPr="004330FD">
              <w:rPr>
                <w:rFonts w:ascii="Times New Roman" w:hAnsi="Times New Roman" w:cs="Times New Roman"/>
                <w:sz w:val="24"/>
                <w:szCs w:val="24"/>
              </w:rPr>
              <w:t xml:space="preserve"> Издательство </w:t>
            </w:r>
            <w:proofErr w:type="spellStart"/>
            <w:r w:rsidRPr="004330FD">
              <w:rPr>
                <w:rFonts w:ascii="Times New Roman" w:hAnsi="Times New Roman" w:cs="Times New Roman"/>
                <w:sz w:val="24"/>
                <w:szCs w:val="24"/>
              </w:rPr>
              <w:t>Юрайт</w:t>
            </w:r>
            <w:proofErr w:type="spellEnd"/>
            <w:r w:rsidRPr="004330FD">
              <w:rPr>
                <w:rFonts w:ascii="Times New Roman" w:hAnsi="Times New Roman" w:cs="Times New Roman"/>
                <w:sz w:val="24"/>
                <w:szCs w:val="24"/>
              </w:rPr>
              <w:t>, 2021. — 316 с.</w:t>
            </w:r>
          </w:p>
        </w:tc>
        <w:tc>
          <w:tcPr>
            <w:tcW w:w="920" w:type="pct"/>
            <w:shd w:val="clear" w:color="auto" w:fill="auto"/>
            <w:vAlign w:val="center"/>
            <w:hideMark/>
          </w:tcPr>
          <w:p w14:paraId="7A1A3364" w14:textId="77777777" w:rsidR="00262CF0" w:rsidRPr="007E6725" w:rsidRDefault="00090DE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https://urait.ru/bcode/477203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7352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B65D565" w14:textId="77777777" w:rsidTr="007B550D">
        <w:tc>
          <w:tcPr>
            <w:tcW w:w="9345" w:type="dxa"/>
          </w:tcPr>
          <w:p w14:paraId="6014DCC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6340FBD" w14:textId="77777777" w:rsidTr="007B550D">
        <w:tc>
          <w:tcPr>
            <w:tcW w:w="9345" w:type="dxa"/>
          </w:tcPr>
          <w:p w14:paraId="2CB852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0A1B070" w14:textId="77777777" w:rsidTr="007B550D">
        <w:tc>
          <w:tcPr>
            <w:tcW w:w="9345" w:type="dxa"/>
          </w:tcPr>
          <w:p w14:paraId="064C854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672B222" w14:textId="77777777" w:rsidTr="007B550D">
        <w:tc>
          <w:tcPr>
            <w:tcW w:w="9345" w:type="dxa"/>
          </w:tcPr>
          <w:p w14:paraId="15FA82A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73522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90DE9"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73522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330FD" w14:paraId="53424330" w14:textId="77777777" w:rsidTr="008416EB">
        <w:tc>
          <w:tcPr>
            <w:tcW w:w="7797" w:type="dxa"/>
            <w:shd w:val="clear" w:color="auto" w:fill="auto"/>
          </w:tcPr>
          <w:p w14:paraId="2986F8BC" w14:textId="77777777" w:rsidR="002C735C" w:rsidRPr="004330FD" w:rsidRDefault="002C735C" w:rsidP="002C735C">
            <w:pPr>
              <w:pStyle w:val="Style214"/>
              <w:ind w:firstLine="0"/>
              <w:jc w:val="center"/>
              <w:rPr>
                <w:b/>
                <w:sz w:val="22"/>
                <w:szCs w:val="22"/>
              </w:rPr>
            </w:pPr>
            <w:r w:rsidRPr="004330FD">
              <w:rPr>
                <w:b/>
                <w:sz w:val="22"/>
                <w:szCs w:val="22"/>
              </w:rPr>
              <w:t>Наименование учебных аудиторий, перечень</w:t>
            </w:r>
          </w:p>
        </w:tc>
        <w:tc>
          <w:tcPr>
            <w:tcW w:w="2262" w:type="dxa"/>
            <w:shd w:val="clear" w:color="auto" w:fill="auto"/>
          </w:tcPr>
          <w:p w14:paraId="3A00FEF8" w14:textId="77777777" w:rsidR="002C735C" w:rsidRPr="004330FD" w:rsidRDefault="002C735C" w:rsidP="002C735C">
            <w:pPr>
              <w:pStyle w:val="Style214"/>
              <w:ind w:firstLine="0"/>
              <w:jc w:val="center"/>
              <w:rPr>
                <w:b/>
                <w:sz w:val="22"/>
                <w:szCs w:val="22"/>
              </w:rPr>
            </w:pPr>
            <w:r w:rsidRPr="004330FD">
              <w:rPr>
                <w:b/>
                <w:sz w:val="22"/>
                <w:szCs w:val="22"/>
              </w:rPr>
              <w:t>Адрес (местоположение) учебных аудиторий</w:t>
            </w:r>
          </w:p>
        </w:tc>
      </w:tr>
      <w:tr w:rsidR="002C735C" w:rsidRPr="004330FD" w14:paraId="3B643305" w14:textId="77777777" w:rsidTr="008416EB">
        <w:tc>
          <w:tcPr>
            <w:tcW w:w="7797" w:type="dxa"/>
            <w:shd w:val="clear" w:color="auto" w:fill="auto"/>
          </w:tcPr>
          <w:p w14:paraId="30187323" w14:textId="51649087" w:rsidR="002C735C" w:rsidRPr="004330FD" w:rsidRDefault="00B43524" w:rsidP="002718E2">
            <w:pPr>
              <w:pStyle w:val="Style214"/>
              <w:ind w:firstLine="0"/>
              <w:rPr>
                <w:sz w:val="22"/>
                <w:szCs w:val="22"/>
              </w:rPr>
            </w:pPr>
            <w:r w:rsidRPr="004330FD">
              <w:rPr>
                <w:sz w:val="22"/>
                <w:szCs w:val="22"/>
              </w:rPr>
              <w:t xml:space="preserve">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330FD">
              <w:rPr>
                <w:sz w:val="22"/>
                <w:szCs w:val="22"/>
              </w:rPr>
              <w:t>комплексом</w:t>
            </w:r>
            <w:proofErr w:type="gramStart"/>
            <w:r w:rsidRPr="004330FD">
              <w:rPr>
                <w:sz w:val="22"/>
                <w:szCs w:val="22"/>
              </w:rPr>
              <w:t>.С</w:t>
            </w:r>
            <w:proofErr w:type="gramEnd"/>
            <w:r w:rsidRPr="004330FD">
              <w:rPr>
                <w:sz w:val="22"/>
                <w:szCs w:val="22"/>
              </w:rPr>
              <w:t>пециализированная</w:t>
            </w:r>
            <w:proofErr w:type="spellEnd"/>
            <w:r w:rsidRPr="004330FD">
              <w:rPr>
                <w:sz w:val="22"/>
                <w:szCs w:val="22"/>
              </w:rPr>
              <w:t xml:space="preserve">  мебель и оборудование: </w:t>
            </w:r>
            <w:proofErr w:type="gramStart"/>
            <w:r w:rsidRPr="004330FD">
              <w:rPr>
                <w:sz w:val="22"/>
                <w:szCs w:val="22"/>
              </w:rPr>
              <w:t xml:space="preserve">Учебная мебель на  42 посадочных места, рабочее место преподавателя, кафедра - 1 шт., доска маркерная - 1 шт., стол - 1 шт., кафедра - 1 шт., стул изо - 1 шт., Компьютер </w:t>
            </w:r>
            <w:r w:rsidRPr="004330FD">
              <w:rPr>
                <w:sz w:val="22"/>
                <w:szCs w:val="22"/>
                <w:lang w:val="en-US"/>
              </w:rPr>
              <w:t>Intel</w:t>
            </w:r>
            <w:r w:rsidRPr="004330FD">
              <w:rPr>
                <w:sz w:val="22"/>
                <w:szCs w:val="22"/>
              </w:rPr>
              <w:t xml:space="preserve"> </w:t>
            </w:r>
            <w:proofErr w:type="spellStart"/>
            <w:r w:rsidRPr="004330FD">
              <w:rPr>
                <w:sz w:val="22"/>
                <w:szCs w:val="22"/>
                <w:lang w:val="en-US"/>
              </w:rPr>
              <w:t>i</w:t>
            </w:r>
            <w:proofErr w:type="spellEnd"/>
            <w:r w:rsidRPr="004330FD">
              <w:rPr>
                <w:sz w:val="22"/>
                <w:szCs w:val="22"/>
              </w:rPr>
              <w:t xml:space="preserve">3-2100 2.4 </w:t>
            </w:r>
            <w:proofErr w:type="spellStart"/>
            <w:r w:rsidRPr="004330FD">
              <w:rPr>
                <w:sz w:val="22"/>
                <w:szCs w:val="22"/>
                <w:lang w:val="en-US"/>
              </w:rPr>
              <w:t>Ghz</w:t>
            </w:r>
            <w:proofErr w:type="spellEnd"/>
            <w:r w:rsidRPr="004330FD">
              <w:rPr>
                <w:sz w:val="22"/>
                <w:szCs w:val="22"/>
              </w:rPr>
              <w:t>/4</w:t>
            </w:r>
            <w:r w:rsidRPr="004330FD">
              <w:rPr>
                <w:sz w:val="22"/>
                <w:szCs w:val="22"/>
                <w:lang w:val="en-US"/>
              </w:rPr>
              <w:t>Gb</w:t>
            </w:r>
            <w:r w:rsidRPr="004330FD">
              <w:rPr>
                <w:sz w:val="22"/>
                <w:szCs w:val="22"/>
              </w:rPr>
              <w:t>/500</w:t>
            </w:r>
            <w:r w:rsidRPr="004330FD">
              <w:rPr>
                <w:sz w:val="22"/>
                <w:szCs w:val="22"/>
                <w:lang w:val="en-US"/>
              </w:rPr>
              <w:t>Gb</w:t>
            </w:r>
            <w:r w:rsidRPr="004330FD">
              <w:rPr>
                <w:sz w:val="22"/>
                <w:szCs w:val="22"/>
              </w:rPr>
              <w:t>/</w:t>
            </w:r>
            <w:r w:rsidRPr="004330FD">
              <w:rPr>
                <w:sz w:val="22"/>
                <w:szCs w:val="22"/>
                <w:lang w:val="en-US"/>
              </w:rPr>
              <w:t>Acer</w:t>
            </w:r>
            <w:r w:rsidRPr="004330FD">
              <w:rPr>
                <w:sz w:val="22"/>
                <w:szCs w:val="22"/>
              </w:rPr>
              <w:t xml:space="preserve"> </w:t>
            </w:r>
            <w:r w:rsidRPr="004330FD">
              <w:rPr>
                <w:sz w:val="22"/>
                <w:szCs w:val="22"/>
                <w:lang w:val="en-US"/>
              </w:rPr>
              <w:t>V</w:t>
            </w:r>
            <w:r w:rsidRPr="004330FD">
              <w:rPr>
                <w:sz w:val="22"/>
                <w:szCs w:val="22"/>
              </w:rPr>
              <w:t xml:space="preserve">193 19" - 1 шт., Мультимедийный проектор </w:t>
            </w:r>
            <w:r w:rsidRPr="004330FD">
              <w:rPr>
                <w:sz w:val="22"/>
                <w:szCs w:val="22"/>
                <w:lang w:val="en-US"/>
              </w:rPr>
              <w:t>Epson</w:t>
            </w:r>
            <w:r w:rsidRPr="004330FD">
              <w:rPr>
                <w:sz w:val="22"/>
                <w:szCs w:val="22"/>
              </w:rPr>
              <w:t xml:space="preserve"> </w:t>
            </w:r>
            <w:r w:rsidRPr="004330FD">
              <w:rPr>
                <w:sz w:val="22"/>
                <w:szCs w:val="22"/>
                <w:lang w:val="en-US"/>
              </w:rPr>
              <w:t>EB</w:t>
            </w:r>
            <w:r w:rsidRPr="004330FD">
              <w:rPr>
                <w:sz w:val="22"/>
                <w:szCs w:val="22"/>
              </w:rPr>
              <w:t>-450</w:t>
            </w:r>
            <w:r w:rsidRPr="004330FD">
              <w:rPr>
                <w:sz w:val="22"/>
                <w:szCs w:val="22"/>
                <w:lang w:val="en-US"/>
              </w:rPr>
              <w:t>Wi</w:t>
            </w:r>
            <w:r w:rsidRPr="004330FD">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4330FD">
              <w:rPr>
                <w:sz w:val="22"/>
                <w:szCs w:val="22"/>
              </w:rPr>
              <w:t xml:space="preserve"> пособия.</w:t>
            </w:r>
          </w:p>
        </w:tc>
        <w:tc>
          <w:tcPr>
            <w:tcW w:w="2262" w:type="dxa"/>
            <w:shd w:val="clear" w:color="auto" w:fill="auto"/>
          </w:tcPr>
          <w:p w14:paraId="3505D25E" w14:textId="5D1F0636" w:rsidR="002C735C" w:rsidRPr="004330FD" w:rsidRDefault="00B43524" w:rsidP="002718E2">
            <w:pPr>
              <w:pStyle w:val="Style214"/>
              <w:ind w:firstLine="0"/>
              <w:rPr>
                <w:sz w:val="22"/>
                <w:szCs w:val="22"/>
              </w:rPr>
            </w:pPr>
            <w:r w:rsidRPr="004330FD">
              <w:rPr>
                <w:sz w:val="22"/>
                <w:szCs w:val="22"/>
              </w:rPr>
              <w:t>191023, г. Санкт-Петербург, ул. Канал Грибоедова, 30/32, литер «А», «Б», «Р»</w:t>
            </w:r>
          </w:p>
        </w:tc>
      </w:tr>
      <w:tr w:rsidR="002C735C" w:rsidRPr="004330FD" w14:paraId="2207E5B0" w14:textId="77777777" w:rsidTr="008416EB">
        <w:tc>
          <w:tcPr>
            <w:tcW w:w="7797" w:type="dxa"/>
            <w:shd w:val="clear" w:color="auto" w:fill="auto"/>
          </w:tcPr>
          <w:p w14:paraId="3928930D" w14:textId="77777777" w:rsidR="002C735C" w:rsidRPr="004330FD" w:rsidRDefault="00B43524" w:rsidP="002718E2">
            <w:pPr>
              <w:pStyle w:val="Style214"/>
              <w:ind w:firstLine="0"/>
              <w:rPr>
                <w:sz w:val="22"/>
                <w:szCs w:val="22"/>
              </w:rPr>
            </w:pPr>
            <w:r w:rsidRPr="004330FD">
              <w:rPr>
                <w:sz w:val="22"/>
                <w:szCs w:val="22"/>
              </w:rPr>
              <w:t xml:space="preserve">Ауд. 1044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330FD">
              <w:rPr>
                <w:sz w:val="22"/>
                <w:szCs w:val="22"/>
              </w:rPr>
              <w:t>комплексом</w:t>
            </w:r>
            <w:proofErr w:type="gramStart"/>
            <w:r w:rsidRPr="004330FD">
              <w:rPr>
                <w:sz w:val="22"/>
                <w:szCs w:val="22"/>
              </w:rPr>
              <w:t>.С</w:t>
            </w:r>
            <w:proofErr w:type="gramEnd"/>
            <w:r w:rsidRPr="004330FD">
              <w:rPr>
                <w:sz w:val="22"/>
                <w:szCs w:val="22"/>
              </w:rPr>
              <w:t>пециализированная</w:t>
            </w:r>
            <w:proofErr w:type="spellEnd"/>
            <w:r w:rsidRPr="004330FD">
              <w:rPr>
                <w:sz w:val="22"/>
                <w:szCs w:val="22"/>
              </w:rPr>
              <w:t xml:space="preserve">  мебель и оборудование: Учебная мебель на  90 посадочных мест (парт 45шт.), рабочее место преподавателя (2 стола), доска меловая 1 шт. (3-х секционная), кафедра 1шт., стул изо 2ш., стул к/з 1шт.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49E2540" w14:textId="77777777" w:rsidR="002C735C" w:rsidRPr="004330FD" w:rsidRDefault="00B43524" w:rsidP="002718E2">
            <w:pPr>
              <w:pStyle w:val="Style214"/>
              <w:ind w:firstLine="0"/>
              <w:rPr>
                <w:sz w:val="22"/>
                <w:szCs w:val="22"/>
              </w:rPr>
            </w:pPr>
            <w:r w:rsidRPr="004330FD">
              <w:rPr>
                <w:sz w:val="22"/>
                <w:szCs w:val="22"/>
              </w:rPr>
              <w:t>191023, г. Санкт-Петербург, ул. Канал Грибоедова, 30/32, литер «А», «Б», «Р»</w:t>
            </w:r>
          </w:p>
        </w:tc>
      </w:tr>
      <w:tr w:rsidR="002C735C" w:rsidRPr="004330FD" w14:paraId="343AA7C8" w14:textId="77777777" w:rsidTr="008416EB">
        <w:tc>
          <w:tcPr>
            <w:tcW w:w="7797" w:type="dxa"/>
            <w:shd w:val="clear" w:color="auto" w:fill="auto"/>
          </w:tcPr>
          <w:p w14:paraId="240357D2" w14:textId="77777777" w:rsidR="002C735C" w:rsidRPr="004330FD" w:rsidRDefault="00B43524" w:rsidP="002718E2">
            <w:pPr>
              <w:pStyle w:val="Style214"/>
              <w:ind w:firstLine="0"/>
              <w:rPr>
                <w:sz w:val="22"/>
                <w:szCs w:val="22"/>
              </w:rPr>
            </w:pPr>
            <w:r w:rsidRPr="004330FD">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330FD">
              <w:rPr>
                <w:sz w:val="22"/>
                <w:szCs w:val="22"/>
              </w:rPr>
              <w:t>комплексом</w:t>
            </w:r>
            <w:proofErr w:type="gramStart"/>
            <w:r w:rsidRPr="004330FD">
              <w:rPr>
                <w:sz w:val="22"/>
                <w:szCs w:val="22"/>
              </w:rPr>
              <w:t>.С</w:t>
            </w:r>
            <w:proofErr w:type="gramEnd"/>
            <w:r w:rsidRPr="004330FD">
              <w:rPr>
                <w:sz w:val="22"/>
                <w:szCs w:val="22"/>
              </w:rPr>
              <w:t>пециализированная</w:t>
            </w:r>
            <w:proofErr w:type="spellEnd"/>
            <w:r w:rsidRPr="004330FD">
              <w:rPr>
                <w:sz w:val="22"/>
                <w:szCs w:val="22"/>
              </w:rPr>
              <w:t xml:space="preserve">  мебель и оборудование: </w:t>
            </w:r>
            <w:proofErr w:type="gramStart"/>
            <w:r w:rsidRPr="004330FD">
              <w:rPr>
                <w:sz w:val="22"/>
                <w:szCs w:val="22"/>
              </w:rPr>
              <w:t xml:space="preserve">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4330FD">
              <w:rPr>
                <w:sz w:val="22"/>
                <w:szCs w:val="22"/>
                <w:lang w:val="en-US"/>
              </w:rPr>
              <w:t>Intel</w:t>
            </w:r>
            <w:r w:rsidRPr="004330FD">
              <w:rPr>
                <w:sz w:val="22"/>
                <w:szCs w:val="22"/>
              </w:rPr>
              <w:t xml:space="preserve"> </w:t>
            </w:r>
            <w:proofErr w:type="spellStart"/>
            <w:r w:rsidRPr="004330FD">
              <w:rPr>
                <w:sz w:val="22"/>
                <w:szCs w:val="22"/>
                <w:lang w:val="en-US"/>
              </w:rPr>
              <w:t>i</w:t>
            </w:r>
            <w:proofErr w:type="spellEnd"/>
            <w:r w:rsidRPr="004330FD">
              <w:rPr>
                <w:sz w:val="22"/>
                <w:szCs w:val="22"/>
              </w:rPr>
              <w:t xml:space="preserve">3-2100 2.4 </w:t>
            </w:r>
            <w:proofErr w:type="spellStart"/>
            <w:r w:rsidRPr="004330FD">
              <w:rPr>
                <w:sz w:val="22"/>
                <w:szCs w:val="22"/>
                <w:lang w:val="en-US"/>
              </w:rPr>
              <w:t>Ghz</w:t>
            </w:r>
            <w:proofErr w:type="spellEnd"/>
            <w:r w:rsidRPr="004330FD">
              <w:rPr>
                <w:sz w:val="22"/>
                <w:szCs w:val="22"/>
              </w:rPr>
              <w:t>/500/4/</w:t>
            </w:r>
            <w:r w:rsidRPr="004330FD">
              <w:rPr>
                <w:sz w:val="22"/>
                <w:szCs w:val="22"/>
                <w:lang w:val="en-US"/>
              </w:rPr>
              <w:t>Acer</w:t>
            </w:r>
            <w:r w:rsidRPr="004330FD">
              <w:rPr>
                <w:sz w:val="22"/>
                <w:szCs w:val="22"/>
              </w:rPr>
              <w:t xml:space="preserve"> </w:t>
            </w:r>
            <w:r w:rsidRPr="004330FD">
              <w:rPr>
                <w:sz w:val="22"/>
                <w:szCs w:val="22"/>
                <w:lang w:val="en-US"/>
              </w:rPr>
              <w:t>V</w:t>
            </w:r>
            <w:r w:rsidRPr="004330FD">
              <w:rPr>
                <w:sz w:val="22"/>
                <w:szCs w:val="22"/>
              </w:rPr>
              <w:t xml:space="preserve">193 19" - 1 шт.,  Экран с электроприводом </w:t>
            </w:r>
            <w:proofErr w:type="spellStart"/>
            <w:r w:rsidRPr="004330FD">
              <w:rPr>
                <w:sz w:val="22"/>
                <w:szCs w:val="22"/>
                <w:lang w:val="en-US"/>
              </w:rPr>
              <w:t>ScreenMedia</w:t>
            </w:r>
            <w:proofErr w:type="spellEnd"/>
            <w:r w:rsidRPr="004330FD">
              <w:rPr>
                <w:sz w:val="22"/>
                <w:szCs w:val="22"/>
              </w:rPr>
              <w:t xml:space="preserve"> </w:t>
            </w:r>
            <w:r w:rsidRPr="004330FD">
              <w:rPr>
                <w:sz w:val="22"/>
                <w:szCs w:val="22"/>
                <w:lang w:val="en-US"/>
              </w:rPr>
              <w:t>Champion</w:t>
            </w:r>
            <w:r w:rsidRPr="004330FD">
              <w:rPr>
                <w:sz w:val="22"/>
                <w:szCs w:val="22"/>
              </w:rPr>
              <w:t xml:space="preserve"> 244х183см (</w:t>
            </w:r>
            <w:r w:rsidRPr="004330FD">
              <w:rPr>
                <w:sz w:val="22"/>
                <w:szCs w:val="22"/>
                <w:lang w:val="en-US"/>
              </w:rPr>
              <w:t>SCM</w:t>
            </w:r>
            <w:r w:rsidRPr="004330FD">
              <w:rPr>
                <w:sz w:val="22"/>
                <w:szCs w:val="22"/>
              </w:rPr>
              <w:t xml:space="preserve">-4304) - 1 шт., Стол преподавателя - 1 шт., Мультимедийный проектор Тип 2 </w:t>
            </w:r>
            <w:r w:rsidRPr="004330FD">
              <w:rPr>
                <w:sz w:val="22"/>
                <w:szCs w:val="22"/>
                <w:lang w:val="en-US"/>
              </w:rPr>
              <w:t>Panasonic</w:t>
            </w:r>
            <w:r w:rsidRPr="004330FD">
              <w:rPr>
                <w:sz w:val="22"/>
                <w:szCs w:val="22"/>
              </w:rPr>
              <w:t xml:space="preserve"> </w:t>
            </w:r>
            <w:r w:rsidRPr="004330FD">
              <w:rPr>
                <w:sz w:val="22"/>
                <w:szCs w:val="22"/>
                <w:lang w:val="en-US"/>
              </w:rPr>
              <w:t>PT</w:t>
            </w:r>
            <w:r w:rsidRPr="004330FD">
              <w:rPr>
                <w:sz w:val="22"/>
                <w:szCs w:val="22"/>
              </w:rPr>
              <w:t>-</w:t>
            </w:r>
            <w:r w:rsidRPr="004330FD">
              <w:rPr>
                <w:sz w:val="22"/>
                <w:szCs w:val="22"/>
                <w:lang w:val="en-US"/>
              </w:rPr>
              <w:t>VX</w:t>
            </w:r>
            <w:r w:rsidRPr="004330FD">
              <w:rPr>
                <w:sz w:val="22"/>
                <w:szCs w:val="22"/>
              </w:rPr>
              <w:t>610Е - 1</w:t>
            </w:r>
            <w:proofErr w:type="gramEnd"/>
            <w:r w:rsidRPr="004330FD">
              <w:rPr>
                <w:sz w:val="22"/>
                <w:szCs w:val="22"/>
              </w:rPr>
              <w:t xml:space="preserve"> шт., Микшер-усилитель ТА-1120 - 1 шт., Колонки </w:t>
            </w:r>
            <w:r w:rsidRPr="004330FD">
              <w:rPr>
                <w:sz w:val="22"/>
                <w:szCs w:val="22"/>
                <w:lang w:val="en-US"/>
              </w:rPr>
              <w:t>Hi</w:t>
            </w:r>
            <w:r w:rsidRPr="004330FD">
              <w:rPr>
                <w:sz w:val="22"/>
                <w:szCs w:val="22"/>
              </w:rPr>
              <w:t>-</w:t>
            </w:r>
            <w:r w:rsidRPr="004330FD">
              <w:rPr>
                <w:sz w:val="22"/>
                <w:szCs w:val="22"/>
                <w:lang w:val="en-US"/>
              </w:rPr>
              <w:t>Fi</w:t>
            </w:r>
            <w:r w:rsidRPr="004330FD">
              <w:rPr>
                <w:sz w:val="22"/>
                <w:szCs w:val="22"/>
              </w:rPr>
              <w:t xml:space="preserve"> </w:t>
            </w:r>
            <w:r w:rsidRPr="004330FD">
              <w:rPr>
                <w:sz w:val="22"/>
                <w:szCs w:val="22"/>
                <w:lang w:val="en-US"/>
              </w:rPr>
              <w:t>PRO</w:t>
            </w:r>
            <w:r w:rsidRPr="004330FD">
              <w:rPr>
                <w:sz w:val="22"/>
                <w:szCs w:val="22"/>
              </w:rPr>
              <w:t xml:space="preserve"> </w:t>
            </w:r>
            <w:r w:rsidRPr="004330FD">
              <w:rPr>
                <w:sz w:val="22"/>
                <w:szCs w:val="22"/>
                <w:lang w:val="en-US"/>
              </w:rPr>
              <w:t>MASKGT</w:t>
            </w:r>
            <w:r w:rsidRPr="004330FD">
              <w:rPr>
                <w:sz w:val="22"/>
                <w:szCs w:val="22"/>
              </w:rPr>
              <w:t>-</w:t>
            </w:r>
            <w:r w:rsidRPr="004330FD">
              <w:rPr>
                <w:sz w:val="22"/>
                <w:szCs w:val="22"/>
                <w:lang w:val="en-US"/>
              </w:rPr>
              <w:t>W</w:t>
            </w:r>
            <w:r w:rsidRPr="004330FD">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4CE6B0" w14:textId="77777777" w:rsidR="002C735C" w:rsidRPr="004330FD" w:rsidRDefault="00B43524" w:rsidP="002718E2">
            <w:pPr>
              <w:pStyle w:val="Style214"/>
              <w:ind w:firstLine="0"/>
              <w:rPr>
                <w:sz w:val="22"/>
                <w:szCs w:val="22"/>
              </w:rPr>
            </w:pPr>
            <w:r w:rsidRPr="004330FD">
              <w:rPr>
                <w:sz w:val="22"/>
                <w:szCs w:val="22"/>
              </w:rPr>
              <w:t>191023, г. Санкт-Петербург, ул. Канал Грибоедова, 30/32, литер «А», «Б», «Р»</w:t>
            </w:r>
          </w:p>
        </w:tc>
      </w:tr>
      <w:tr w:rsidR="002C735C" w:rsidRPr="004330FD" w14:paraId="4421D3E8" w14:textId="77777777" w:rsidTr="008416EB">
        <w:tc>
          <w:tcPr>
            <w:tcW w:w="7797" w:type="dxa"/>
            <w:shd w:val="clear" w:color="auto" w:fill="auto"/>
          </w:tcPr>
          <w:p w14:paraId="49438630" w14:textId="77777777" w:rsidR="002C735C" w:rsidRPr="004330FD" w:rsidRDefault="00B43524" w:rsidP="002718E2">
            <w:pPr>
              <w:pStyle w:val="Style214"/>
              <w:ind w:firstLine="0"/>
              <w:rPr>
                <w:sz w:val="22"/>
                <w:szCs w:val="22"/>
              </w:rPr>
            </w:pPr>
            <w:r w:rsidRPr="004330FD">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330FD">
              <w:rPr>
                <w:sz w:val="22"/>
                <w:szCs w:val="22"/>
              </w:rPr>
              <w:t>комплексом</w:t>
            </w:r>
            <w:proofErr w:type="gramStart"/>
            <w:r w:rsidRPr="004330FD">
              <w:rPr>
                <w:sz w:val="22"/>
                <w:szCs w:val="22"/>
              </w:rPr>
              <w:t>.С</w:t>
            </w:r>
            <w:proofErr w:type="gramEnd"/>
            <w:r w:rsidRPr="004330FD">
              <w:rPr>
                <w:sz w:val="22"/>
                <w:szCs w:val="22"/>
              </w:rPr>
              <w:t>пециализированная</w:t>
            </w:r>
            <w:proofErr w:type="spellEnd"/>
            <w:r w:rsidRPr="004330FD">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4330FD">
              <w:rPr>
                <w:sz w:val="22"/>
                <w:szCs w:val="22"/>
              </w:rPr>
              <w:t>.К</w:t>
            </w:r>
            <w:proofErr w:type="gramEnd"/>
            <w:r w:rsidRPr="004330FD">
              <w:rPr>
                <w:sz w:val="22"/>
                <w:szCs w:val="22"/>
              </w:rPr>
              <w:t xml:space="preserve">омпьютер </w:t>
            </w:r>
            <w:r w:rsidRPr="004330FD">
              <w:rPr>
                <w:sz w:val="22"/>
                <w:szCs w:val="22"/>
                <w:lang w:val="en-US"/>
              </w:rPr>
              <w:t>Intel</w:t>
            </w:r>
            <w:r w:rsidRPr="004330FD">
              <w:rPr>
                <w:sz w:val="22"/>
                <w:szCs w:val="22"/>
              </w:rPr>
              <w:t xml:space="preserve"> </w:t>
            </w:r>
            <w:r w:rsidRPr="004330FD">
              <w:rPr>
                <w:sz w:val="22"/>
                <w:szCs w:val="22"/>
                <w:lang w:val="en-US"/>
              </w:rPr>
              <w:t>I</w:t>
            </w:r>
            <w:r w:rsidRPr="004330FD">
              <w:rPr>
                <w:sz w:val="22"/>
                <w:szCs w:val="22"/>
              </w:rPr>
              <w:t>5-7400/16</w:t>
            </w:r>
            <w:r w:rsidRPr="004330FD">
              <w:rPr>
                <w:sz w:val="22"/>
                <w:szCs w:val="22"/>
                <w:lang w:val="en-US"/>
              </w:rPr>
              <w:t>Gb</w:t>
            </w:r>
            <w:r w:rsidRPr="004330FD">
              <w:rPr>
                <w:sz w:val="22"/>
                <w:szCs w:val="22"/>
              </w:rPr>
              <w:t>/1</w:t>
            </w:r>
            <w:r w:rsidRPr="004330FD">
              <w:rPr>
                <w:sz w:val="22"/>
                <w:szCs w:val="22"/>
                <w:lang w:val="en-US"/>
              </w:rPr>
              <w:t>Tb</w:t>
            </w:r>
            <w:r w:rsidRPr="004330FD">
              <w:rPr>
                <w:sz w:val="22"/>
                <w:szCs w:val="22"/>
              </w:rPr>
              <w:t xml:space="preserve">/ видеокарта </w:t>
            </w:r>
            <w:r w:rsidRPr="004330FD">
              <w:rPr>
                <w:sz w:val="22"/>
                <w:szCs w:val="22"/>
                <w:lang w:val="en-US"/>
              </w:rPr>
              <w:t>NVIDIA</w:t>
            </w:r>
            <w:r w:rsidRPr="004330FD">
              <w:rPr>
                <w:sz w:val="22"/>
                <w:szCs w:val="22"/>
              </w:rPr>
              <w:t xml:space="preserve"> </w:t>
            </w:r>
            <w:r w:rsidRPr="004330FD">
              <w:rPr>
                <w:sz w:val="22"/>
                <w:szCs w:val="22"/>
                <w:lang w:val="en-US"/>
              </w:rPr>
              <w:t>GeForce</w:t>
            </w:r>
            <w:r w:rsidRPr="004330FD">
              <w:rPr>
                <w:sz w:val="22"/>
                <w:szCs w:val="22"/>
              </w:rPr>
              <w:t xml:space="preserve"> </w:t>
            </w:r>
            <w:r w:rsidRPr="004330FD">
              <w:rPr>
                <w:sz w:val="22"/>
                <w:szCs w:val="22"/>
                <w:lang w:val="en-US"/>
              </w:rPr>
              <w:t>GT</w:t>
            </w:r>
            <w:r w:rsidRPr="004330FD">
              <w:rPr>
                <w:sz w:val="22"/>
                <w:szCs w:val="22"/>
              </w:rPr>
              <w:t xml:space="preserve"> 710/Монитор </w:t>
            </w:r>
            <w:r w:rsidRPr="004330FD">
              <w:rPr>
                <w:sz w:val="22"/>
                <w:szCs w:val="22"/>
                <w:lang w:val="en-US"/>
              </w:rPr>
              <w:t>DELL</w:t>
            </w:r>
            <w:r w:rsidRPr="004330FD">
              <w:rPr>
                <w:sz w:val="22"/>
                <w:szCs w:val="22"/>
              </w:rPr>
              <w:t xml:space="preserve"> </w:t>
            </w:r>
            <w:r w:rsidRPr="004330FD">
              <w:rPr>
                <w:sz w:val="22"/>
                <w:szCs w:val="22"/>
                <w:lang w:val="en-US"/>
              </w:rPr>
              <w:t>S</w:t>
            </w:r>
            <w:r w:rsidRPr="004330FD">
              <w:rPr>
                <w:sz w:val="22"/>
                <w:szCs w:val="22"/>
              </w:rPr>
              <w:t>2218</w:t>
            </w:r>
            <w:r w:rsidRPr="004330FD">
              <w:rPr>
                <w:sz w:val="22"/>
                <w:szCs w:val="22"/>
                <w:lang w:val="en-US"/>
              </w:rPr>
              <w:t>H</w:t>
            </w:r>
            <w:r w:rsidRPr="004330FD">
              <w:rPr>
                <w:sz w:val="22"/>
                <w:szCs w:val="22"/>
              </w:rPr>
              <w:t xml:space="preserve"> - 25 шт., Шкаф телекоммуникационный настенный ЦМО ШРН-Э-6.650 - 1 шт., , Коммутатор </w:t>
            </w:r>
            <w:proofErr w:type="spellStart"/>
            <w:r w:rsidRPr="004330FD">
              <w:rPr>
                <w:sz w:val="22"/>
                <w:szCs w:val="22"/>
                <w:lang w:val="en-US"/>
              </w:rPr>
              <w:t>ProCurve</w:t>
            </w:r>
            <w:proofErr w:type="spellEnd"/>
            <w:r w:rsidRPr="004330FD">
              <w:rPr>
                <w:sz w:val="22"/>
                <w:szCs w:val="22"/>
              </w:rPr>
              <w:t xml:space="preserve"> </w:t>
            </w:r>
            <w:r w:rsidRPr="004330FD">
              <w:rPr>
                <w:sz w:val="22"/>
                <w:szCs w:val="22"/>
                <w:lang w:val="en-US"/>
              </w:rPr>
              <w:t>Switch</w:t>
            </w:r>
            <w:r w:rsidRPr="004330FD">
              <w:rPr>
                <w:sz w:val="22"/>
                <w:szCs w:val="22"/>
              </w:rPr>
              <w:t xml:space="preserve"> 2626 - 1 шт., Мультимедийный проектор </w:t>
            </w:r>
            <w:proofErr w:type="spellStart"/>
            <w:r w:rsidRPr="004330FD">
              <w:rPr>
                <w:sz w:val="22"/>
                <w:szCs w:val="22"/>
                <w:lang w:val="en-US"/>
              </w:rPr>
              <w:t>Optoma</w:t>
            </w:r>
            <w:proofErr w:type="spellEnd"/>
            <w:r w:rsidRPr="004330FD">
              <w:rPr>
                <w:sz w:val="22"/>
                <w:szCs w:val="22"/>
              </w:rPr>
              <w:t xml:space="preserve"> </w:t>
            </w:r>
            <w:r w:rsidRPr="004330FD">
              <w:rPr>
                <w:sz w:val="22"/>
                <w:szCs w:val="22"/>
                <w:lang w:val="en-US"/>
              </w:rPr>
              <w:t>x</w:t>
            </w:r>
            <w:r w:rsidRPr="004330FD">
              <w:rPr>
                <w:sz w:val="22"/>
                <w:szCs w:val="22"/>
              </w:rPr>
              <w:t xml:space="preserve"> 400 - 1 шт., Экран </w:t>
            </w:r>
            <w:proofErr w:type="spellStart"/>
            <w:r w:rsidRPr="004330FD">
              <w:rPr>
                <w:sz w:val="22"/>
                <w:szCs w:val="22"/>
              </w:rPr>
              <w:t>подпружинен</w:t>
            </w:r>
            <w:proofErr w:type="gramStart"/>
            <w:r w:rsidRPr="004330FD">
              <w:rPr>
                <w:sz w:val="22"/>
                <w:szCs w:val="22"/>
              </w:rPr>
              <w:t>.р</w:t>
            </w:r>
            <w:proofErr w:type="gramEnd"/>
            <w:r w:rsidRPr="004330FD">
              <w:rPr>
                <w:sz w:val="22"/>
                <w:szCs w:val="22"/>
              </w:rPr>
              <w:t>учной</w:t>
            </w:r>
            <w:proofErr w:type="spellEnd"/>
            <w:r w:rsidRPr="004330FD">
              <w:rPr>
                <w:sz w:val="22"/>
                <w:szCs w:val="22"/>
              </w:rPr>
              <w:t xml:space="preserve"> </w:t>
            </w:r>
            <w:r w:rsidRPr="004330FD">
              <w:rPr>
                <w:sz w:val="22"/>
                <w:szCs w:val="22"/>
                <w:lang w:val="en-US"/>
              </w:rPr>
              <w:t>MW</w:t>
            </w:r>
            <w:r w:rsidRPr="004330FD">
              <w:rPr>
                <w:sz w:val="22"/>
                <w:szCs w:val="22"/>
              </w:rPr>
              <w:t xml:space="preserve"> </w:t>
            </w:r>
            <w:proofErr w:type="spellStart"/>
            <w:r w:rsidRPr="004330FD">
              <w:rPr>
                <w:sz w:val="22"/>
                <w:szCs w:val="22"/>
                <w:lang w:val="en-US"/>
              </w:rPr>
              <w:t>Cinerollo</w:t>
            </w:r>
            <w:proofErr w:type="spellEnd"/>
            <w:r w:rsidRPr="004330FD">
              <w:rPr>
                <w:sz w:val="22"/>
                <w:szCs w:val="22"/>
              </w:rPr>
              <w:t xml:space="preserve"> 200х200см (</w:t>
            </w:r>
            <w:r w:rsidRPr="004330FD">
              <w:rPr>
                <w:sz w:val="22"/>
                <w:szCs w:val="22"/>
                <w:lang w:val="en-US"/>
              </w:rPr>
              <w:t>S</w:t>
            </w:r>
            <w:r w:rsidRPr="004330FD">
              <w:rPr>
                <w:sz w:val="22"/>
                <w:szCs w:val="22"/>
              </w:rPr>
              <w:t>/</w:t>
            </w:r>
            <w:r w:rsidRPr="004330FD">
              <w:rPr>
                <w:sz w:val="22"/>
                <w:szCs w:val="22"/>
                <w:lang w:val="en-US"/>
              </w:rPr>
              <w:t>N</w:t>
            </w:r>
            <w:r w:rsidRPr="004330FD">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7FB3CF" w14:textId="77777777" w:rsidR="002C735C" w:rsidRPr="004330FD" w:rsidRDefault="00B43524" w:rsidP="002718E2">
            <w:pPr>
              <w:pStyle w:val="Style214"/>
              <w:ind w:firstLine="0"/>
              <w:rPr>
                <w:sz w:val="22"/>
                <w:szCs w:val="22"/>
              </w:rPr>
            </w:pPr>
            <w:r w:rsidRPr="004330FD">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73522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73522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73522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73523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330FD" w:rsidRDefault="009E6058" w:rsidP="00523021">
            <w:pPr>
              <w:pStyle w:val="Default"/>
              <w:spacing w:after="30"/>
              <w:jc w:val="both"/>
              <w:rPr>
                <w:sz w:val="23"/>
                <w:szCs w:val="23"/>
              </w:rPr>
            </w:pPr>
            <w:r w:rsidRPr="004330FD">
              <w:rPr>
                <w:sz w:val="23"/>
                <w:szCs w:val="23"/>
              </w:rPr>
              <w:t>Геополитические угрозы безопасности России в Арктике.</w:t>
            </w:r>
          </w:p>
        </w:tc>
      </w:tr>
      <w:tr w:rsidR="009E6058" w14:paraId="1AA8B8BB" w14:textId="77777777" w:rsidTr="00F00293">
        <w:tc>
          <w:tcPr>
            <w:tcW w:w="562" w:type="dxa"/>
          </w:tcPr>
          <w:p w14:paraId="60CB3E9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02D732F" w14:textId="77777777" w:rsidR="009E6058" w:rsidRPr="004330FD" w:rsidRDefault="009E6058" w:rsidP="00523021">
            <w:pPr>
              <w:pStyle w:val="Default"/>
              <w:spacing w:after="30"/>
              <w:jc w:val="both"/>
              <w:rPr>
                <w:sz w:val="23"/>
                <w:szCs w:val="23"/>
              </w:rPr>
            </w:pPr>
            <w:r w:rsidRPr="004330FD">
              <w:rPr>
                <w:sz w:val="23"/>
                <w:szCs w:val="23"/>
              </w:rPr>
              <w:t>Военная стратегия США в Арктике и национальная безопасность России.</w:t>
            </w:r>
          </w:p>
        </w:tc>
      </w:tr>
      <w:tr w:rsidR="009E6058" w14:paraId="7F9EF9D7" w14:textId="77777777" w:rsidTr="00F00293">
        <w:tc>
          <w:tcPr>
            <w:tcW w:w="562" w:type="dxa"/>
          </w:tcPr>
          <w:p w14:paraId="55C38B90"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9CE04E7" w14:textId="77777777" w:rsidR="009E6058" w:rsidRPr="004330FD" w:rsidRDefault="009E6058" w:rsidP="00523021">
            <w:pPr>
              <w:pStyle w:val="Default"/>
              <w:spacing w:after="30"/>
              <w:jc w:val="both"/>
              <w:rPr>
                <w:sz w:val="23"/>
                <w:szCs w:val="23"/>
              </w:rPr>
            </w:pPr>
            <w:r w:rsidRPr="004330FD">
              <w:rPr>
                <w:sz w:val="23"/>
                <w:szCs w:val="23"/>
              </w:rPr>
              <w:t>Экономические аспекты национальной безопасности России в Арктике.</w:t>
            </w:r>
          </w:p>
        </w:tc>
      </w:tr>
      <w:tr w:rsidR="009E6058" w14:paraId="51684C82" w14:textId="77777777" w:rsidTr="00F00293">
        <w:tc>
          <w:tcPr>
            <w:tcW w:w="562" w:type="dxa"/>
          </w:tcPr>
          <w:p w14:paraId="10E3AAD7"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91DA5A4" w14:textId="77777777" w:rsidR="009E6058" w:rsidRPr="004330FD" w:rsidRDefault="009E6058" w:rsidP="00523021">
            <w:pPr>
              <w:pStyle w:val="Default"/>
              <w:spacing w:after="30"/>
              <w:jc w:val="both"/>
              <w:rPr>
                <w:sz w:val="23"/>
                <w:szCs w:val="23"/>
              </w:rPr>
            </w:pPr>
            <w:r w:rsidRPr="004330FD">
              <w:rPr>
                <w:sz w:val="23"/>
                <w:szCs w:val="23"/>
              </w:rPr>
              <w:t>Деятельность военно-морских сил НАТО в Арктике и обеспечение безопасности арктических коммуникаций России.</w:t>
            </w:r>
          </w:p>
        </w:tc>
      </w:tr>
      <w:tr w:rsidR="009E6058" w14:paraId="38ECCB3B" w14:textId="77777777" w:rsidTr="00F00293">
        <w:tc>
          <w:tcPr>
            <w:tcW w:w="562" w:type="dxa"/>
          </w:tcPr>
          <w:p w14:paraId="294BFF7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393D204" w14:textId="77777777" w:rsidR="009E6058" w:rsidRPr="004330FD" w:rsidRDefault="009E6058" w:rsidP="00523021">
            <w:pPr>
              <w:pStyle w:val="Default"/>
              <w:spacing w:after="30"/>
              <w:jc w:val="both"/>
              <w:rPr>
                <w:sz w:val="23"/>
                <w:szCs w:val="23"/>
              </w:rPr>
            </w:pPr>
            <w:r w:rsidRPr="004330FD">
              <w:rPr>
                <w:sz w:val="23"/>
                <w:szCs w:val="23"/>
              </w:rPr>
              <w:t>Ремилитаризация Арктики и безопасность России.</w:t>
            </w:r>
          </w:p>
        </w:tc>
      </w:tr>
      <w:tr w:rsidR="009E6058" w14:paraId="54F2CBDA" w14:textId="77777777" w:rsidTr="00F00293">
        <w:tc>
          <w:tcPr>
            <w:tcW w:w="562" w:type="dxa"/>
          </w:tcPr>
          <w:p w14:paraId="6F3D5FD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0937B6D" w14:textId="77777777" w:rsidR="009E6058" w:rsidRPr="004330FD" w:rsidRDefault="009E6058" w:rsidP="00523021">
            <w:pPr>
              <w:pStyle w:val="Default"/>
              <w:spacing w:after="30"/>
              <w:jc w:val="both"/>
              <w:rPr>
                <w:sz w:val="23"/>
                <w:szCs w:val="23"/>
              </w:rPr>
            </w:pPr>
            <w:r w:rsidRPr="004330FD">
              <w:rPr>
                <w:sz w:val="23"/>
                <w:szCs w:val="23"/>
              </w:rPr>
              <w:t>Морская политика России в Арктике и система национальной безопасности.</w:t>
            </w:r>
          </w:p>
        </w:tc>
      </w:tr>
      <w:tr w:rsidR="009E6058" w14:paraId="21156181" w14:textId="77777777" w:rsidTr="00F00293">
        <w:tc>
          <w:tcPr>
            <w:tcW w:w="562" w:type="dxa"/>
          </w:tcPr>
          <w:p w14:paraId="0183607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8174DEE" w14:textId="77777777" w:rsidR="009E6058" w:rsidRPr="004330FD" w:rsidRDefault="009E6058" w:rsidP="00523021">
            <w:pPr>
              <w:pStyle w:val="Default"/>
              <w:spacing w:after="30"/>
              <w:jc w:val="both"/>
              <w:rPr>
                <w:sz w:val="23"/>
                <w:szCs w:val="23"/>
              </w:rPr>
            </w:pPr>
            <w:r w:rsidRPr="004330FD">
              <w:rPr>
                <w:sz w:val="23"/>
                <w:szCs w:val="23"/>
              </w:rPr>
              <w:t>О безопасности в Арктике: международно-правовая позиция России.</w:t>
            </w:r>
          </w:p>
        </w:tc>
      </w:tr>
      <w:tr w:rsidR="009E6058" w14:paraId="7F941921" w14:textId="77777777" w:rsidTr="00F00293">
        <w:tc>
          <w:tcPr>
            <w:tcW w:w="562" w:type="dxa"/>
          </w:tcPr>
          <w:p w14:paraId="4C4A602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C568E0B" w14:textId="77777777" w:rsidR="009E6058" w:rsidRPr="004330FD" w:rsidRDefault="009E6058" w:rsidP="00523021">
            <w:pPr>
              <w:pStyle w:val="Default"/>
              <w:spacing w:after="30"/>
              <w:jc w:val="both"/>
              <w:rPr>
                <w:sz w:val="23"/>
                <w:szCs w:val="23"/>
              </w:rPr>
            </w:pPr>
            <w:r w:rsidRPr="004330FD">
              <w:rPr>
                <w:sz w:val="23"/>
                <w:szCs w:val="23"/>
              </w:rPr>
              <w:t>Риски, вызовы и угрозы в сфере безопасности России в Арктике.</w:t>
            </w:r>
          </w:p>
        </w:tc>
      </w:tr>
      <w:tr w:rsidR="009E6058" w14:paraId="1DA0A1C7" w14:textId="77777777" w:rsidTr="00F00293">
        <w:tc>
          <w:tcPr>
            <w:tcW w:w="562" w:type="dxa"/>
          </w:tcPr>
          <w:p w14:paraId="6F94FEB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1FCE316" w14:textId="77777777" w:rsidR="009E6058" w:rsidRPr="004330FD" w:rsidRDefault="009E6058" w:rsidP="00523021">
            <w:pPr>
              <w:pStyle w:val="Default"/>
              <w:spacing w:after="30"/>
              <w:jc w:val="both"/>
              <w:rPr>
                <w:sz w:val="23"/>
                <w:szCs w:val="23"/>
              </w:rPr>
            </w:pPr>
            <w:proofErr w:type="gramStart"/>
            <w:r w:rsidRPr="004330FD">
              <w:rPr>
                <w:sz w:val="23"/>
                <w:szCs w:val="23"/>
              </w:rPr>
              <w:t>Транспортные</w:t>
            </w:r>
            <w:proofErr w:type="gramEnd"/>
            <w:r w:rsidRPr="004330FD">
              <w:rPr>
                <w:sz w:val="23"/>
                <w:szCs w:val="23"/>
              </w:rPr>
              <w:t xml:space="preserve"> коммуникации как основа экономической безопасности России в Арктике.</w:t>
            </w:r>
          </w:p>
        </w:tc>
      </w:tr>
      <w:tr w:rsidR="009E6058" w14:paraId="7E126124" w14:textId="77777777" w:rsidTr="00F00293">
        <w:tc>
          <w:tcPr>
            <w:tcW w:w="562" w:type="dxa"/>
          </w:tcPr>
          <w:p w14:paraId="366B2084"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6CB3DE5" w14:textId="77777777" w:rsidR="009E6058" w:rsidRPr="004330FD" w:rsidRDefault="009E6058" w:rsidP="00523021">
            <w:pPr>
              <w:pStyle w:val="Default"/>
              <w:spacing w:after="30"/>
              <w:jc w:val="both"/>
              <w:rPr>
                <w:sz w:val="23"/>
                <w:szCs w:val="23"/>
              </w:rPr>
            </w:pPr>
            <w:r w:rsidRPr="004330FD">
              <w:rPr>
                <w:sz w:val="23"/>
                <w:szCs w:val="23"/>
              </w:rPr>
              <w:t>Обеспечение военно-транспортной безопасности России в Арктике.</w:t>
            </w:r>
          </w:p>
        </w:tc>
      </w:tr>
      <w:tr w:rsidR="009E6058" w14:paraId="01F4D31E" w14:textId="77777777" w:rsidTr="00F00293">
        <w:tc>
          <w:tcPr>
            <w:tcW w:w="562" w:type="dxa"/>
          </w:tcPr>
          <w:p w14:paraId="222591F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65CD219" w14:textId="77777777" w:rsidR="009E6058" w:rsidRPr="004330FD" w:rsidRDefault="009E6058" w:rsidP="00523021">
            <w:pPr>
              <w:pStyle w:val="Default"/>
              <w:spacing w:after="30"/>
              <w:jc w:val="both"/>
              <w:rPr>
                <w:sz w:val="23"/>
                <w:szCs w:val="23"/>
              </w:rPr>
            </w:pPr>
            <w:r w:rsidRPr="004330FD">
              <w:rPr>
                <w:sz w:val="23"/>
                <w:szCs w:val="23"/>
              </w:rPr>
              <w:t xml:space="preserve">Освоение Арктики в </w:t>
            </w:r>
            <w:proofErr w:type="gramStart"/>
            <w:r w:rsidRPr="004330FD">
              <w:rPr>
                <w:sz w:val="23"/>
                <w:szCs w:val="23"/>
              </w:rPr>
              <w:t>интересах</w:t>
            </w:r>
            <w:proofErr w:type="gramEnd"/>
            <w:r w:rsidRPr="004330FD">
              <w:rPr>
                <w:sz w:val="23"/>
                <w:szCs w:val="23"/>
              </w:rPr>
              <w:t xml:space="preserve"> обеспечения военной безопасности России.</w:t>
            </w:r>
          </w:p>
        </w:tc>
      </w:tr>
      <w:tr w:rsidR="009E6058" w14:paraId="11DC066F" w14:textId="77777777" w:rsidTr="00F00293">
        <w:tc>
          <w:tcPr>
            <w:tcW w:w="562" w:type="dxa"/>
          </w:tcPr>
          <w:p w14:paraId="2853C4B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0ADAD3F" w14:textId="77777777" w:rsidR="009E6058" w:rsidRPr="004330FD" w:rsidRDefault="009E6058" w:rsidP="00523021">
            <w:pPr>
              <w:pStyle w:val="Default"/>
              <w:spacing w:after="30"/>
              <w:jc w:val="both"/>
              <w:rPr>
                <w:sz w:val="23"/>
                <w:szCs w:val="23"/>
              </w:rPr>
            </w:pPr>
            <w:r w:rsidRPr="004330FD">
              <w:rPr>
                <w:sz w:val="23"/>
                <w:szCs w:val="23"/>
              </w:rPr>
              <w:t>Сравнительный анализ концепций военной безопасности Норвегии и Дании в Арктическом регионе.</w:t>
            </w:r>
          </w:p>
        </w:tc>
      </w:tr>
      <w:tr w:rsidR="009E6058" w14:paraId="4C22BEF3" w14:textId="77777777" w:rsidTr="00F00293">
        <w:tc>
          <w:tcPr>
            <w:tcW w:w="562" w:type="dxa"/>
          </w:tcPr>
          <w:p w14:paraId="40EF7AC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3E4730AA" w14:textId="77777777" w:rsidR="009E6058" w:rsidRPr="004330FD" w:rsidRDefault="009E6058" w:rsidP="00523021">
            <w:pPr>
              <w:pStyle w:val="Default"/>
              <w:spacing w:after="30"/>
              <w:jc w:val="both"/>
              <w:rPr>
                <w:sz w:val="23"/>
                <w:szCs w:val="23"/>
              </w:rPr>
            </w:pPr>
            <w:r w:rsidRPr="004330FD">
              <w:rPr>
                <w:sz w:val="23"/>
                <w:szCs w:val="23"/>
              </w:rPr>
              <w:t xml:space="preserve">Российская Федерация и Шпицберген: актуальные вопросы </w:t>
            </w:r>
            <w:proofErr w:type="gramStart"/>
            <w:r w:rsidRPr="004330FD">
              <w:rPr>
                <w:sz w:val="23"/>
                <w:szCs w:val="23"/>
              </w:rPr>
              <w:t>национальной</w:t>
            </w:r>
            <w:proofErr w:type="gramEnd"/>
            <w:r w:rsidRPr="004330FD">
              <w:rPr>
                <w:sz w:val="23"/>
                <w:szCs w:val="23"/>
              </w:rPr>
              <w:t xml:space="preserve"> безопасности.</w:t>
            </w:r>
          </w:p>
        </w:tc>
      </w:tr>
      <w:tr w:rsidR="009E6058" w14:paraId="124A2918" w14:textId="77777777" w:rsidTr="00F00293">
        <w:tc>
          <w:tcPr>
            <w:tcW w:w="562" w:type="dxa"/>
          </w:tcPr>
          <w:p w14:paraId="6C045E4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EA16FC7" w14:textId="77777777" w:rsidR="009E6058" w:rsidRPr="009E6058" w:rsidRDefault="009E6058" w:rsidP="00523021">
            <w:pPr>
              <w:pStyle w:val="Default"/>
              <w:spacing w:after="30"/>
              <w:jc w:val="both"/>
              <w:rPr>
                <w:sz w:val="23"/>
                <w:szCs w:val="23"/>
                <w:lang w:val="en-US"/>
              </w:rPr>
            </w:pPr>
            <w:r>
              <w:rPr>
                <w:sz w:val="23"/>
                <w:szCs w:val="23"/>
                <w:lang w:val="en-US"/>
              </w:rPr>
              <w:t>Гибридная война в Арктике.</w:t>
            </w:r>
          </w:p>
        </w:tc>
      </w:tr>
      <w:tr w:rsidR="009E6058" w14:paraId="072DA2B5" w14:textId="77777777" w:rsidTr="00F00293">
        <w:tc>
          <w:tcPr>
            <w:tcW w:w="562" w:type="dxa"/>
          </w:tcPr>
          <w:p w14:paraId="421744A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1B27B37" w14:textId="77777777" w:rsidR="009E6058" w:rsidRPr="004330FD" w:rsidRDefault="009E6058" w:rsidP="00523021">
            <w:pPr>
              <w:pStyle w:val="Default"/>
              <w:spacing w:after="30"/>
              <w:jc w:val="both"/>
              <w:rPr>
                <w:sz w:val="23"/>
                <w:szCs w:val="23"/>
              </w:rPr>
            </w:pPr>
            <w:r w:rsidRPr="004330FD">
              <w:rPr>
                <w:sz w:val="23"/>
                <w:szCs w:val="23"/>
              </w:rPr>
              <w:t>Обеспечение безопасности при освоении Арктики.</w:t>
            </w:r>
          </w:p>
        </w:tc>
      </w:tr>
      <w:tr w:rsidR="009E6058" w14:paraId="3ECD2C0B" w14:textId="77777777" w:rsidTr="00F00293">
        <w:tc>
          <w:tcPr>
            <w:tcW w:w="562" w:type="dxa"/>
          </w:tcPr>
          <w:p w14:paraId="7CC7B64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4A95276" w14:textId="77777777" w:rsidR="009E6058" w:rsidRPr="004330FD" w:rsidRDefault="009E6058" w:rsidP="00523021">
            <w:pPr>
              <w:pStyle w:val="Default"/>
              <w:spacing w:after="30"/>
              <w:jc w:val="both"/>
              <w:rPr>
                <w:sz w:val="23"/>
                <w:szCs w:val="23"/>
              </w:rPr>
            </w:pPr>
            <w:r w:rsidRPr="004330FD">
              <w:rPr>
                <w:sz w:val="23"/>
                <w:szCs w:val="23"/>
              </w:rPr>
              <w:t>Арктический треугольник &amp;</w:t>
            </w:r>
            <w:proofErr w:type="spellStart"/>
            <w:r>
              <w:rPr>
                <w:sz w:val="23"/>
                <w:szCs w:val="23"/>
                <w:lang w:val="en-US"/>
              </w:rPr>
              <w:t>quot</w:t>
            </w:r>
            <w:proofErr w:type="spellEnd"/>
            <w:r w:rsidRPr="004330FD">
              <w:rPr>
                <w:sz w:val="23"/>
                <w:szCs w:val="23"/>
              </w:rPr>
              <w:t>;США-Россия-Китай&amp;</w:t>
            </w:r>
            <w:proofErr w:type="spellStart"/>
            <w:r>
              <w:rPr>
                <w:sz w:val="23"/>
                <w:szCs w:val="23"/>
                <w:lang w:val="en-US"/>
              </w:rPr>
              <w:t>quot</w:t>
            </w:r>
            <w:proofErr w:type="spellEnd"/>
            <w:r w:rsidRPr="004330FD">
              <w:rPr>
                <w:sz w:val="23"/>
                <w:szCs w:val="23"/>
              </w:rPr>
              <w:t>; как структурный фактор международных отношений.</w:t>
            </w:r>
          </w:p>
        </w:tc>
      </w:tr>
      <w:tr w:rsidR="009E6058" w14:paraId="7A2A9881" w14:textId="77777777" w:rsidTr="00F00293">
        <w:tc>
          <w:tcPr>
            <w:tcW w:w="562" w:type="dxa"/>
          </w:tcPr>
          <w:p w14:paraId="601F7E2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337AE68" w14:textId="77777777" w:rsidR="009E6058" w:rsidRPr="004330FD" w:rsidRDefault="009E6058" w:rsidP="00523021">
            <w:pPr>
              <w:pStyle w:val="Default"/>
              <w:spacing w:after="30"/>
              <w:jc w:val="both"/>
              <w:rPr>
                <w:sz w:val="23"/>
                <w:szCs w:val="23"/>
              </w:rPr>
            </w:pPr>
            <w:r w:rsidRPr="004330FD">
              <w:rPr>
                <w:sz w:val="23"/>
                <w:szCs w:val="23"/>
              </w:rPr>
              <w:t xml:space="preserve">Место и роль Антарктиды во внешней политике стран Латинской Америки в </w:t>
            </w:r>
            <w:r>
              <w:rPr>
                <w:sz w:val="23"/>
                <w:szCs w:val="23"/>
                <w:lang w:val="en-US"/>
              </w:rPr>
              <w:t>XXI</w:t>
            </w:r>
            <w:r w:rsidRPr="004330FD">
              <w:rPr>
                <w:sz w:val="23"/>
                <w:szCs w:val="23"/>
              </w:rPr>
              <w:t xml:space="preserve"> веке.</w:t>
            </w:r>
          </w:p>
        </w:tc>
      </w:tr>
      <w:tr w:rsidR="009E6058" w14:paraId="3F4BBC18" w14:textId="77777777" w:rsidTr="00F00293">
        <w:tc>
          <w:tcPr>
            <w:tcW w:w="562" w:type="dxa"/>
          </w:tcPr>
          <w:p w14:paraId="4F298D11"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81596ED" w14:textId="77777777" w:rsidR="009E6058" w:rsidRPr="004330FD" w:rsidRDefault="009E6058" w:rsidP="00523021">
            <w:pPr>
              <w:pStyle w:val="Default"/>
              <w:spacing w:after="30"/>
              <w:jc w:val="both"/>
              <w:rPr>
                <w:sz w:val="23"/>
                <w:szCs w:val="23"/>
              </w:rPr>
            </w:pPr>
            <w:r w:rsidRPr="004330FD">
              <w:rPr>
                <w:sz w:val="23"/>
                <w:szCs w:val="23"/>
              </w:rPr>
              <w:t>Трансформация институтов многостороннего сотрудничества в Арктике в новых геополитических условиях.</w:t>
            </w:r>
          </w:p>
        </w:tc>
      </w:tr>
      <w:tr w:rsidR="009E6058" w14:paraId="639AE11C" w14:textId="77777777" w:rsidTr="00F00293">
        <w:tc>
          <w:tcPr>
            <w:tcW w:w="562" w:type="dxa"/>
          </w:tcPr>
          <w:p w14:paraId="577BAED2"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EEEA0C8" w14:textId="77777777" w:rsidR="009E6058" w:rsidRPr="004330FD" w:rsidRDefault="009E6058" w:rsidP="00523021">
            <w:pPr>
              <w:pStyle w:val="Default"/>
              <w:spacing w:after="30"/>
              <w:jc w:val="both"/>
              <w:rPr>
                <w:sz w:val="23"/>
                <w:szCs w:val="23"/>
              </w:rPr>
            </w:pPr>
            <w:r w:rsidRPr="004330FD">
              <w:rPr>
                <w:sz w:val="23"/>
                <w:szCs w:val="23"/>
              </w:rPr>
              <w:t xml:space="preserve">Арктический регион как субъект </w:t>
            </w:r>
            <w:proofErr w:type="gramStart"/>
            <w:r w:rsidRPr="004330FD">
              <w:rPr>
                <w:sz w:val="23"/>
                <w:szCs w:val="23"/>
              </w:rPr>
              <w:t>современных</w:t>
            </w:r>
            <w:proofErr w:type="gramEnd"/>
            <w:r w:rsidRPr="004330FD">
              <w:rPr>
                <w:sz w:val="23"/>
                <w:szCs w:val="23"/>
              </w:rPr>
              <w:t xml:space="preserve"> международных отношений.</w:t>
            </w:r>
          </w:p>
        </w:tc>
      </w:tr>
      <w:tr w:rsidR="009E6058" w14:paraId="2B2B810A" w14:textId="77777777" w:rsidTr="00F00293">
        <w:tc>
          <w:tcPr>
            <w:tcW w:w="562" w:type="dxa"/>
          </w:tcPr>
          <w:p w14:paraId="47BAE1D0"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775BEF4" w14:textId="77777777" w:rsidR="009E6058" w:rsidRPr="004330FD" w:rsidRDefault="009E6058" w:rsidP="00523021">
            <w:pPr>
              <w:pStyle w:val="Default"/>
              <w:spacing w:after="30"/>
              <w:jc w:val="both"/>
              <w:rPr>
                <w:sz w:val="23"/>
                <w:szCs w:val="23"/>
              </w:rPr>
            </w:pPr>
            <w:r w:rsidRPr="004330FD">
              <w:rPr>
                <w:sz w:val="23"/>
                <w:szCs w:val="23"/>
              </w:rPr>
              <w:t>Роль Арктического региона во внешнеполитической стратегии КНР.</w:t>
            </w:r>
          </w:p>
        </w:tc>
      </w:tr>
      <w:tr w:rsidR="009E6058" w14:paraId="7028C2D0" w14:textId="77777777" w:rsidTr="00F00293">
        <w:tc>
          <w:tcPr>
            <w:tcW w:w="562" w:type="dxa"/>
          </w:tcPr>
          <w:p w14:paraId="3F0233C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2891649" w14:textId="77777777" w:rsidR="009E6058" w:rsidRPr="004330FD" w:rsidRDefault="009E6058" w:rsidP="00523021">
            <w:pPr>
              <w:pStyle w:val="Default"/>
              <w:spacing w:after="30"/>
              <w:jc w:val="both"/>
              <w:rPr>
                <w:sz w:val="23"/>
                <w:szCs w:val="23"/>
              </w:rPr>
            </w:pPr>
            <w:r w:rsidRPr="004330FD">
              <w:rPr>
                <w:sz w:val="23"/>
                <w:szCs w:val="23"/>
              </w:rPr>
              <w:t xml:space="preserve">Гибридные угрозы как фактор </w:t>
            </w:r>
            <w:proofErr w:type="gramStart"/>
            <w:r w:rsidRPr="004330FD">
              <w:rPr>
                <w:sz w:val="23"/>
                <w:szCs w:val="23"/>
              </w:rPr>
              <w:t>конфронтационных</w:t>
            </w:r>
            <w:proofErr w:type="gramEnd"/>
            <w:r w:rsidRPr="004330FD">
              <w:rPr>
                <w:sz w:val="23"/>
                <w:szCs w:val="23"/>
              </w:rPr>
              <w:t xml:space="preserve"> отношений в Арктике в контексте международной политики.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73523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330FD" w:rsidRDefault="00AD3A54" w:rsidP="00801458">
            <w:pPr>
              <w:pStyle w:val="Default"/>
              <w:spacing w:after="30"/>
              <w:jc w:val="both"/>
              <w:rPr>
                <w:sz w:val="23"/>
                <w:szCs w:val="23"/>
              </w:rPr>
            </w:pPr>
            <w:r w:rsidRPr="004330F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673523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330F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330FD" w14:paraId="5A1C9382" w14:textId="77777777" w:rsidTr="00801458">
        <w:tc>
          <w:tcPr>
            <w:tcW w:w="2336" w:type="dxa"/>
          </w:tcPr>
          <w:p w14:paraId="4C518DAB" w14:textId="77777777" w:rsidR="005D65A5" w:rsidRPr="004330FD" w:rsidRDefault="005D65A5" w:rsidP="00801458">
            <w:pPr>
              <w:jc w:val="center"/>
              <w:rPr>
                <w:rFonts w:ascii="Times New Roman" w:hAnsi="Times New Roman" w:cs="Times New Roman"/>
                <w:b/>
              </w:rPr>
            </w:pPr>
            <w:r w:rsidRPr="004330FD">
              <w:rPr>
                <w:rFonts w:ascii="Times New Roman" w:hAnsi="Times New Roman" w:cs="Times New Roman"/>
                <w:b/>
              </w:rPr>
              <w:t>Номер контрольной точки</w:t>
            </w:r>
          </w:p>
        </w:tc>
        <w:tc>
          <w:tcPr>
            <w:tcW w:w="2336" w:type="dxa"/>
          </w:tcPr>
          <w:p w14:paraId="6FB4C23E" w14:textId="77777777" w:rsidR="005D65A5" w:rsidRPr="004330FD" w:rsidRDefault="005D65A5" w:rsidP="00801458">
            <w:pPr>
              <w:jc w:val="center"/>
              <w:rPr>
                <w:rFonts w:ascii="Times New Roman" w:hAnsi="Times New Roman" w:cs="Times New Roman"/>
                <w:b/>
              </w:rPr>
            </w:pPr>
            <w:r w:rsidRPr="004330FD">
              <w:rPr>
                <w:rFonts w:ascii="Times New Roman" w:hAnsi="Times New Roman" w:cs="Times New Roman"/>
                <w:b/>
              </w:rPr>
              <w:t>Тип контрольной точки</w:t>
            </w:r>
          </w:p>
        </w:tc>
        <w:tc>
          <w:tcPr>
            <w:tcW w:w="2336" w:type="dxa"/>
          </w:tcPr>
          <w:p w14:paraId="048CBEA9" w14:textId="77777777" w:rsidR="005D65A5" w:rsidRPr="004330FD" w:rsidRDefault="005D65A5" w:rsidP="00801458">
            <w:pPr>
              <w:jc w:val="center"/>
              <w:rPr>
                <w:rFonts w:ascii="Times New Roman" w:hAnsi="Times New Roman" w:cs="Times New Roman"/>
                <w:b/>
              </w:rPr>
            </w:pPr>
            <w:r w:rsidRPr="004330FD">
              <w:rPr>
                <w:rFonts w:ascii="Times New Roman" w:hAnsi="Times New Roman" w:cs="Times New Roman"/>
                <w:b/>
              </w:rPr>
              <w:t>Способ проведения</w:t>
            </w:r>
          </w:p>
        </w:tc>
        <w:tc>
          <w:tcPr>
            <w:tcW w:w="2337" w:type="dxa"/>
          </w:tcPr>
          <w:p w14:paraId="267B0FDF" w14:textId="77777777" w:rsidR="005D65A5" w:rsidRPr="004330FD" w:rsidRDefault="005D65A5" w:rsidP="00801458">
            <w:pPr>
              <w:jc w:val="center"/>
              <w:rPr>
                <w:rFonts w:ascii="Times New Roman" w:hAnsi="Times New Roman" w:cs="Times New Roman"/>
                <w:b/>
              </w:rPr>
            </w:pPr>
            <w:r w:rsidRPr="004330FD">
              <w:rPr>
                <w:rFonts w:ascii="Times New Roman" w:hAnsi="Times New Roman" w:cs="Times New Roman"/>
                <w:b/>
              </w:rPr>
              <w:t>Номера тем</w:t>
            </w:r>
          </w:p>
        </w:tc>
      </w:tr>
      <w:tr w:rsidR="005D65A5" w:rsidRPr="004330FD" w14:paraId="07658034" w14:textId="77777777" w:rsidTr="00801458">
        <w:tc>
          <w:tcPr>
            <w:tcW w:w="2336" w:type="dxa"/>
          </w:tcPr>
          <w:p w14:paraId="1553D698" w14:textId="78F29BFB" w:rsidR="005D65A5" w:rsidRPr="004330FD" w:rsidRDefault="007478E0" w:rsidP="00801458">
            <w:pPr>
              <w:jc w:val="center"/>
              <w:rPr>
                <w:rFonts w:ascii="Times New Roman" w:hAnsi="Times New Roman" w:cs="Times New Roman"/>
              </w:rPr>
            </w:pPr>
            <w:r w:rsidRPr="004330FD">
              <w:rPr>
                <w:rFonts w:ascii="Times New Roman" w:hAnsi="Times New Roman" w:cs="Times New Roman"/>
                <w:lang w:val="en-US"/>
              </w:rPr>
              <w:t>1</w:t>
            </w:r>
          </w:p>
        </w:tc>
        <w:tc>
          <w:tcPr>
            <w:tcW w:w="2336" w:type="dxa"/>
          </w:tcPr>
          <w:p w14:paraId="4C5C3C11" w14:textId="5E14221A" w:rsidR="005D65A5" w:rsidRPr="004330FD" w:rsidRDefault="007478E0" w:rsidP="00801458">
            <w:pPr>
              <w:rPr>
                <w:rFonts w:ascii="Times New Roman" w:hAnsi="Times New Roman" w:cs="Times New Roman"/>
              </w:rPr>
            </w:pPr>
            <w:r w:rsidRPr="004330FD">
              <w:rPr>
                <w:rFonts w:ascii="Times New Roman" w:hAnsi="Times New Roman" w:cs="Times New Roman"/>
                <w:lang w:val="en-US"/>
              </w:rPr>
              <w:t>Аналитическая работа</w:t>
            </w:r>
          </w:p>
        </w:tc>
        <w:tc>
          <w:tcPr>
            <w:tcW w:w="2336" w:type="dxa"/>
          </w:tcPr>
          <w:p w14:paraId="09793085" w14:textId="37E3864C" w:rsidR="005D65A5" w:rsidRPr="004330FD" w:rsidRDefault="007478E0" w:rsidP="00801458">
            <w:pPr>
              <w:rPr>
                <w:rFonts w:ascii="Times New Roman" w:hAnsi="Times New Roman" w:cs="Times New Roman"/>
              </w:rPr>
            </w:pPr>
            <w:r w:rsidRPr="004330FD">
              <w:rPr>
                <w:rFonts w:ascii="Times New Roman" w:hAnsi="Times New Roman" w:cs="Times New Roman"/>
                <w:lang w:val="en-US"/>
              </w:rPr>
              <w:t>письменно</w:t>
            </w:r>
          </w:p>
        </w:tc>
        <w:tc>
          <w:tcPr>
            <w:tcW w:w="2337" w:type="dxa"/>
          </w:tcPr>
          <w:p w14:paraId="094717B7" w14:textId="2660FE96" w:rsidR="005D65A5" w:rsidRPr="004330FD" w:rsidRDefault="007478E0" w:rsidP="00801458">
            <w:pPr>
              <w:rPr>
                <w:rFonts w:ascii="Times New Roman" w:hAnsi="Times New Roman" w:cs="Times New Roman"/>
              </w:rPr>
            </w:pPr>
            <w:r w:rsidRPr="004330FD">
              <w:rPr>
                <w:rFonts w:ascii="Times New Roman" w:hAnsi="Times New Roman" w:cs="Times New Roman"/>
                <w:lang w:val="en-US"/>
              </w:rPr>
              <w:t>1-3</w:t>
            </w:r>
          </w:p>
        </w:tc>
      </w:tr>
      <w:tr w:rsidR="005D65A5" w:rsidRPr="004330FD" w14:paraId="4339AB1A" w14:textId="77777777" w:rsidTr="00801458">
        <w:tc>
          <w:tcPr>
            <w:tcW w:w="2336" w:type="dxa"/>
          </w:tcPr>
          <w:p w14:paraId="66C68CA9" w14:textId="77777777" w:rsidR="005D65A5" w:rsidRPr="004330FD" w:rsidRDefault="007478E0" w:rsidP="00801458">
            <w:pPr>
              <w:jc w:val="center"/>
              <w:rPr>
                <w:rFonts w:ascii="Times New Roman" w:hAnsi="Times New Roman" w:cs="Times New Roman"/>
              </w:rPr>
            </w:pPr>
            <w:r w:rsidRPr="004330FD">
              <w:rPr>
                <w:rFonts w:ascii="Times New Roman" w:hAnsi="Times New Roman" w:cs="Times New Roman"/>
                <w:lang w:val="en-US"/>
              </w:rPr>
              <w:t>2</w:t>
            </w:r>
          </w:p>
        </w:tc>
        <w:tc>
          <w:tcPr>
            <w:tcW w:w="2336" w:type="dxa"/>
          </w:tcPr>
          <w:p w14:paraId="6A0F2D32" w14:textId="77777777" w:rsidR="005D65A5" w:rsidRPr="004330FD" w:rsidRDefault="007478E0" w:rsidP="00801458">
            <w:pPr>
              <w:rPr>
                <w:rFonts w:ascii="Times New Roman" w:hAnsi="Times New Roman" w:cs="Times New Roman"/>
              </w:rPr>
            </w:pPr>
            <w:r w:rsidRPr="004330FD">
              <w:rPr>
                <w:rFonts w:ascii="Times New Roman" w:hAnsi="Times New Roman" w:cs="Times New Roman"/>
                <w:lang w:val="en-US"/>
              </w:rPr>
              <w:t>Контрольная работа</w:t>
            </w:r>
          </w:p>
        </w:tc>
        <w:tc>
          <w:tcPr>
            <w:tcW w:w="2336" w:type="dxa"/>
          </w:tcPr>
          <w:p w14:paraId="6345D664" w14:textId="77777777" w:rsidR="005D65A5" w:rsidRPr="004330FD" w:rsidRDefault="007478E0" w:rsidP="00801458">
            <w:pPr>
              <w:rPr>
                <w:rFonts w:ascii="Times New Roman" w:hAnsi="Times New Roman" w:cs="Times New Roman"/>
              </w:rPr>
            </w:pPr>
            <w:r w:rsidRPr="004330FD">
              <w:rPr>
                <w:rFonts w:ascii="Times New Roman" w:hAnsi="Times New Roman" w:cs="Times New Roman"/>
                <w:lang w:val="en-US"/>
              </w:rPr>
              <w:t>письменно</w:t>
            </w:r>
          </w:p>
        </w:tc>
        <w:tc>
          <w:tcPr>
            <w:tcW w:w="2337" w:type="dxa"/>
          </w:tcPr>
          <w:p w14:paraId="093EA481" w14:textId="77777777" w:rsidR="005D65A5" w:rsidRPr="004330FD" w:rsidRDefault="007478E0" w:rsidP="00801458">
            <w:pPr>
              <w:rPr>
                <w:rFonts w:ascii="Times New Roman" w:hAnsi="Times New Roman" w:cs="Times New Roman"/>
              </w:rPr>
            </w:pPr>
            <w:r w:rsidRPr="004330FD">
              <w:rPr>
                <w:rFonts w:ascii="Times New Roman" w:hAnsi="Times New Roman" w:cs="Times New Roman"/>
                <w:lang w:val="en-US"/>
              </w:rPr>
              <w:t>4-7</w:t>
            </w:r>
          </w:p>
        </w:tc>
      </w:tr>
      <w:tr w:rsidR="005D65A5" w:rsidRPr="004330FD" w14:paraId="7955121D" w14:textId="77777777" w:rsidTr="00801458">
        <w:tc>
          <w:tcPr>
            <w:tcW w:w="2336" w:type="dxa"/>
          </w:tcPr>
          <w:p w14:paraId="1665CDCE" w14:textId="77777777" w:rsidR="005D65A5" w:rsidRPr="004330FD" w:rsidRDefault="007478E0" w:rsidP="00801458">
            <w:pPr>
              <w:jc w:val="center"/>
              <w:rPr>
                <w:rFonts w:ascii="Times New Roman" w:hAnsi="Times New Roman" w:cs="Times New Roman"/>
              </w:rPr>
            </w:pPr>
            <w:r w:rsidRPr="004330FD">
              <w:rPr>
                <w:rFonts w:ascii="Times New Roman" w:hAnsi="Times New Roman" w:cs="Times New Roman"/>
                <w:lang w:val="en-US"/>
              </w:rPr>
              <w:t>3</w:t>
            </w:r>
          </w:p>
        </w:tc>
        <w:tc>
          <w:tcPr>
            <w:tcW w:w="2336" w:type="dxa"/>
          </w:tcPr>
          <w:p w14:paraId="5A9504A4" w14:textId="77777777" w:rsidR="005D65A5" w:rsidRPr="004330FD" w:rsidRDefault="007478E0" w:rsidP="00801458">
            <w:pPr>
              <w:rPr>
                <w:rFonts w:ascii="Times New Roman" w:hAnsi="Times New Roman" w:cs="Times New Roman"/>
              </w:rPr>
            </w:pPr>
            <w:r w:rsidRPr="004330FD">
              <w:rPr>
                <w:rFonts w:ascii="Times New Roman" w:hAnsi="Times New Roman" w:cs="Times New Roman"/>
                <w:lang w:val="en-US"/>
              </w:rPr>
              <w:t>Текущий контроль</w:t>
            </w:r>
          </w:p>
        </w:tc>
        <w:tc>
          <w:tcPr>
            <w:tcW w:w="2336" w:type="dxa"/>
          </w:tcPr>
          <w:p w14:paraId="21DFF93F" w14:textId="77777777" w:rsidR="005D65A5" w:rsidRPr="004330FD" w:rsidRDefault="007478E0" w:rsidP="00801458">
            <w:pPr>
              <w:rPr>
                <w:rFonts w:ascii="Times New Roman" w:hAnsi="Times New Roman" w:cs="Times New Roman"/>
              </w:rPr>
            </w:pPr>
            <w:r w:rsidRPr="004330FD">
              <w:rPr>
                <w:rFonts w:ascii="Times New Roman" w:hAnsi="Times New Roman" w:cs="Times New Roman"/>
              </w:rPr>
              <w:t>с помощью технических средств и информационных систем</w:t>
            </w:r>
          </w:p>
        </w:tc>
        <w:tc>
          <w:tcPr>
            <w:tcW w:w="2337" w:type="dxa"/>
          </w:tcPr>
          <w:p w14:paraId="2869AE6B" w14:textId="77777777" w:rsidR="005D65A5" w:rsidRPr="004330FD" w:rsidRDefault="007478E0" w:rsidP="00801458">
            <w:pPr>
              <w:rPr>
                <w:rFonts w:ascii="Times New Roman" w:hAnsi="Times New Roman" w:cs="Times New Roman"/>
              </w:rPr>
            </w:pPr>
            <w:r w:rsidRPr="004330FD">
              <w:rPr>
                <w:rFonts w:ascii="Times New Roman" w:hAnsi="Times New Roman" w:cs="Times New Roman"/>
                <w:lang w:val="en-US"/>
              </w:rPr>
              <w:t>1-10</w:t>
            </w:r>
          </w:p>
        </w:tc>
      </w:tr>
    </w:tbl>
    <w:p w14:paraId="6D01A11C" w14:textId="61720847" w:rsidR="00F56264" w:rsidRPr="004330FD" w:rsidRDefault="00F56264" w:rsidP="00090AC1">
      <w:pPr>
        <w:jc w:val="both"/>
        <w:rPr>
          <w:rFonts w:ascii="Times New Roman" w:hAnsi="Times New Roman" w:cs="Times New Roman"/>
          <w:b/>
          <w:sz w:val="28"/>
          <w:szCs w:val="28"/>
        </w:rPr>
      </w:pPr>
    </w:p>
    <w:p w14:paraId="1E7CF20C" w14:textId="77777777" w:rsidR="00C23E7F" w:rsidRPr="004330FD" w:rsidRDefault="00C23E7F" w:rsidP="00C23E7F">
      <w:pPr>
        <w:pStyle w:val="2"/>
        <w:jc w:val="center"/>
        <w:rPr>
          <w:rFonts w:ascii="Times New Roman" w:hAnsi="Times New Roman" w:cs="Times New Roman"/>
          <w:b/>
          <w:color w:val="auto"/>
          <w:sz w:val="28"/>
          <w:szCs w:val="28"/>
        </w:rPr>
      </w:pPr>
      <w:bookmarkStart w:id="23" w:name="_Toc82187017"/>
      <w:bookmarkStart w:id="24" w:name="_Toc196735233"/>
      <w:r w:rsidRPr="004330FD">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330FD" w14:paraId="61F62CD1" w14:textId="77777777" w:rsidTr="00404B48">
        <w:tc>
          <w:tcPr>
            <w:tcW w:w="562" w:type="dxa"/>
          </w:tcPr>
          <w:p w14:paraId="16C1767E" w14:textId="77777777" w:rsidR="004330FD" w:rsidRPr="009E6058" w:rsidRDefault="004330FD" w:rsidP="00404B48">
            <w:pPr>
              <w:pStyle w:val="Default"/>
              <w:spacing w:after="30"/>
              <w:jc w:val="both"/>
              <w:rPr>
                <w:sz w:val="23"/>
                <w:szCs w:val="23"/>
                <w:lang w:val="en-US"/>
              </w:rPr>
            </w:pPr>
          </w:p>
        </w:tc>
        <w:tc>
          <w:tcPr>
            <w:tcW w:w="8783" w:type="dxa"/>
          </w:tcPr>
          <w:p w14:paraId="16EB750D" w14:textId="77777777" w:rsidR="004330FD" w:rsidRPr="004330FD" w:rsidRDefault="004330FD" w:rsidP="00404B48">
            <w:pPr>
              <w:pStyle w:val="Default"/>
              <w:spacing w:after="30"/>
              <w:jc w:val="both"/>
              <w:rPr>
                <w:sz w:val="23"/>
                <w:szCs w:val="23"/>
              </w:rPr>
            </w:pPr>
            <w:r w:rsidRPr="004330FD">
              <w:rPr>
                <w:sz w:val="23"/>
                <w:szCs w:val="23"/>
              </w:rPr>
              <w:t>Рабочей программой дисциплины не предусмотрено.</w:t>
            </w:r>
          </w:p>
        </w:tc>
      </w:tr>
    </w:tbl>
    <w:p w14:paraId="709B7416" w14:textId="77777777" w:rsidR="004330FD" w:rsidRPr="004330FD" w:rsidRDefault="004330FD" w:rsidP="00C23E7F">
      <w:pPr>
        <w:spacing w:after="0" w:line="240" w:lineRule="auto"/>
        <w:jc w:val="center"/>
        <w:rPr>
          <w:rFonts w:ascii="Times New Roman" w:hAnsi="Times New Roman"/>
          <w:b/>
          <w:sz w:val="28"/>
          <w:szCs w:val="28"/>
        </w:rPr>
      </w:pPr>
    </w:p>
    <w:p w14:paraId="11DE9780" w14:textId="77777777" w:rsidR="00B8237E" w:rsidRPr="004330FD" w:rsidRDefault="00B8237E" w:rsidP="00B8237E">
      <w:pPr>
        <w:pStyle w:val="2"/>
        <w:jc w:val="center"/>
        <w:rPr>
          <w:rFonts w:ascii="Times New Roman" w:hAnsi="Times New Roman" w:cs="Times New Roman"/>
          <w:b/>
          <w:color w:val="auto"/>
          <w:sz w:val="28"/>
          <w:szCs w:val="28"/>
        </w:rPr>
      </w:pPr>
      <w:bookmarkStart w:id="25" w:name="_Toc82187018"/>
      <w:bookmarkStart w:id="26" w:name="_Toc196735234"/>
      <w:r w:rsidRPr="004330FD">
        <w:rPr>
          <w:rFonts w:ascii="Times New Roman" w:hAnsi="Times New Roman" w:cs="Times New Roman"/>
          <w:b/>
          <w:color w:val="auto"/>
          <w:sz w:val="28"/>
          <w:szCs w:val="28"/>
        </w:rPr>
        <w:t xml:space="preserve">1.5 Самостоятельная работа </w:t>
      </w:r>
      <w:proofErr w:type="gramStart"/>
      <w:r w:rsidRPr="004330F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330FD" w:rsidRDefault="00B8237E" w:rsidP="00B8237E"/>
    <w:tbl>
      <w:tblPr>
        <w:tblStyle w:val="a4"/>
        <w:tblW w:w="5000" w:type="pct"/>
        <w:tblLook w:val="04A0" w:firstRow="1" w:lastRow="0" w:firstColumn="1" w:lastColumn="0" w:noHBand="0" w:noVBand="1"/>
      </w:tblPr>
      <w:tblGrid>
        <w:gridCol w:w="4785"/>
        <w:gridCol w:w="4786"/>
      </w:tblGrid>
      <w:tr w:rsidR="00B8237E" w:rsidRPr="004330FD" w14:paraId="0267C479" w14:textId="77777777" w:rsidTr="00801458">
        <w:tc>
          <w:tcPr>
            <w:tcW w:w="2500" w:type="pct"/>
          </w:tcPr>
          <w:p w14:paraId="37F699C9" w14:textId="77777777" w:rsidR="00B8237E" w:rsidRPr="004330FD" w:rsidRDefault="00B8237E" w:rsidP="00801458">
            <w:pPr>
              <w:jc w:val="center"/>
              <w:rPr>
                <w:rFonts w:ascii="Times New Roman" w:hAnsi="Times New Roman" w:cs="Times New Roman"/>
                <w:b/>
              </w:rPr>
            </w:pPr>
            <w:r w:rsidRPr="004330FD">
              <w:rPr>
                <w:rFonts w:ascii="Times New Roman" w:hAnsi="Times New Roman" w:cs="Times New Roman"/>
                <w:b/>
              </w:rPr>
              <w:t>Наименования самостоятельной работы</w:t>
            </w:r>
          </w:p>
        </w:tc>
        <w:tc>
          <w:tcPr>
            <w:tcW w:w="2500" w:type="pct"/>
          </w:tcPr>
          <w:p w14:paraId="0A769611" w14:textId="77777777" w:rsidR="00B8237E" w:rsidRPr="004330FD" w:rsidRDefault="00B8237E" w:rsidP="00801458">
            <w:pPr>
              <w:jc w:val="center"/>
              <w:rPr>
                <w:rFonts w:ascii="Times New Roman" w:hAnsi="Times New Roman" w:cs="Times New Roman"/>
                <w:b/>
              </w:rPr>
            </w:pPr>
            <w:r w:rsidRPr="004330FD">
              <w:rPr>
                <w:rFonts w:ascii="Times New Roman" w:hAnsi="Times New Roman" w:cs="Times New Roman"/>
                <w:b/>
              </w:rPr>
              <w:t>Номера тем</w:t>
            </w:r>
          </w:p>
        </w:tc>
      </w:tr>
      <w:tr w:rsidR="00B8237E" w:rsidRPr="004330FD" w14:paraId="3F240151" w14:textId="77777777" w:rsidTr="00801458">
        <w:tc>
          <w:tcPr>
            <w:tcW w:w="2500" w:type="pct"/>
          </w:tcPr>
          <w:p w14:paraId="61E91592" w14:textId="61A0874C" w:rsidR="00B8237E" w:rsidRPr="004330FD" w:rsidRDefault="00B8237E" w:rsidP="00801458">
            <w:pPr>
              <w:rPr>
                <w:rFonts w:ascii="Times New Roman" w:hAnsi="Times New Roman" w:cs="Times New Roman"/>
                <w:lang w:val="en-US"/>
              </w:rPr>
            </w:pPr>
            <w:r w:rsidRPr="004330FD">
              <w:rPr>
                <w:rFonts w:ascii="Times New Roman" w:hAnsi="Times New Roman" w:cs="Times New Roman"/>
                <w:lang w:val="en-US"/>
              </w:rPr>
              <w:t>Подготовка сообщений, докладов</w:t>
            </w:r>
          </w:p>
        </w:tc>
        <w:tc>
          <w:tcPr>
            <w:tcW w:w="2500" w:type="pct"/>
          </w:tcPr>
          <w:p w14:paraId="45ED640C" w14:textId="16CDBBD7" w:rsidR="00B8237E" w:rsidRPr="004330FD" w:rsidRDefault="005C548A" w:rsidP="00801458">
            <w:pPr>
              <w:rPr>
                <w:rFonts w:ascii="Times New Roman" w:hAnsi="Times New Roman" w:cs="Times New Roman"/>
              </w:rPr>
            </w:pPr>
            <w:r w:rsidRPr="004330FD">
              <w:rPr>
                <w:rFonts w:ascii="Times New Roman" w:hAnsi="Times New Roman" w:cs="Times New Roman"/>
                <w:lang w:val="en-US"/>
              </w:rPr>
              <w:t>1-3</w:t>
            </w:r>
          </w:p>
        </w:tc>
      </w:tr>
      <w:tr w:rsidR="00B8237E" w:rsidRPr="004330FD" w14:paraId="73EB554F" w14:textId="77777777" w:rsidTr="00801458">
        <w:tc>
          <w:tcPr>
            <w:tcW w:w="2500" w:type="pct"/>
          </w:tcPr>
          <w:p w14:paraId="4FA4DB2B" w14:textId="77777777" w:rsidR="00B8237E" w:rsidRPr="004330FD" w:rsidRDefault="00B8237E" w:rsidP="00801458">
            <w:pPr>
              <w:rPr>
                <w:rFonts w:ascii="Times New Roman" w:hAnsi="Times New Roman" w:cs="Times New Roman"/>
                <w:lang w:val="en-US"/>
              </w:rPr>
            </w:pPr>
            <w:r w:rsidRPr="004330FD">
              <w:rPr>
                <w:rFonts w:ascii="Times New Roman" w:hAnsi="Times New Roman" w:cs="Times New Roman"/>
                <w:lang w:val="en-US"/>
              </w:rPr>
              <w:t>Написание реферата</w:t>
            </w:r>
          </w:p>
        </w:tc>
        <w:tc>
          <w:tcPr>
            <w:tcW w:w="2500" w:type="pct"/>
          </w:tcPr>
          <w:p w14:paraId="0278EB66" w14:textId="77777777" w:rsidR="00B8237E" w:rsidRPr="004330FD" w:rsidRDefault="005C548A" w:rsidP="00801458">
            <w:pPr>
              <w:rPr>
                <w:rFonts w:ascii="Times New Roman" w:hAnsi="Times New Roman" w:cs="Times New Roman"/>
              </w:rPr>
            </w:pPr>
            <w:r w:rsidRPr="004330FD">
              <w:rPr>
                <w:rFonts w:ascii="Times New Roman" w:hAnsi="Times New Roman" w:cs="Times New Roman"/>
                <w:lang w:val="en-US"/>
              </w:rPr>
              <w:t>4-7</w:t>
            </w:r>
          </w:p>
        </w:tc>
      </w:tr>
      <w:tr w:rsidR="00B8237E" w:rsidRPr="004330FD" w14:paraId="3C14BCB9" w14:textId="77777777" w:rsidTr="00801458">
        <w:tc>
          <w:tcPr>
            <w:tcW w:w="2500" w:type="pct"/>
          </w:tcPr>
          <w:p w14:paraId="2634ACD1" w14:textId="77777777" w:rsidR="00B8237E" w:rsidRPr="004330FD" w:rsidRDefault="00B8237E" w:rsidP="00801458">
            <w:pPr>
              <w:rPr>
                <w:rFonts w:ascii="Times New Roman" w:hAnsi="Times New Roman" w:cs="Times New Roman"/>
              </w:rPr>
            </w:pPr>
            <w:r w:rsidRPr="004330F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DD694BC" w14:textId="77777777" w:rsidR="00B8237E" w:rsidRPr="004330FD" w:rsidRDefault="005C548A" w:rsidP="00801458">
            <w:pPr>
              <w:rPr>
                <w:rFonts w:ascii="Times New Roman" w:hAnsi="Times New Roman" w:cs="Times New Roman"/>
              </w:rPr>
            </w:pPr>
            <w:r w:rsidRPr="004330FD">
              <w:rPr>
                <w:rFonts w:ascii="Times New Roman" w:hAnsi="Times New Roman" w:cs="Times New Roman"/>
                <w:lang w:val="en-US"/>
              </w:rPr>
              <w:t>8-10</w:t>
            </w:r>
          </w:p>
        </w:tc>
      </w:tr>
    </w:tbl>
    <w:p w14:paraId="6EB485C6" w14:textId="6A0F7BEC" w:rsidR="00C23E7F" w:rsidRPr="004330FD" w:rsidRDefault="00C23E7F" w:rsidP="00090AC1">
      <w:pPr>
        <w:jc w:val="both"/>
        <w:rPr>
          <w:rFonts w:ascii="Times New Roman" w:hAnsi="Times New Roman" w:cs="Times New Roman"/>
          <w:b/>
          <w:sz w:val="28"/>
          <w:szCs w:val="28"/>
        </w:rPr>
      </w:pPr>
    </w:p>
    <w:p w14:paraId="2178F105" w14:textId="77777777" w:rsidR="00142518" w:rsidRPr="004330FD" w:rsidRDefault="00142518" w:rsidP="00142518">
      <w:pPr>
        <w:pStyle w:val="2"/>
        <w:jc w:val="center"/>
        <w:rPr>
          <w:rFonts w:ascii="Times New Roman" w:hAnsi="Times New Roman" w:cs="Times New Roman"/>
          <w:b/>
          <w:color w:val="auto"/>
          <w:sz w:val="28"/>
          <w:szCs w:val="28"/>
        </w:rPr>
      </w:pPr>
      <w:bookmarkStart w:id="27" w:name="_Toc82187019"/>
      <w:bookmarkStart w:id="28" w:name="_Toc196735235"/>
      <w:r w:rsidRPr="004330FD">
        <w:rPr>
          <w:rFonts w:ascii="Times New Roman" w:hAnsi="Times New Roman" w:cs="Times New Roman"/>
          <w:b/>
          <w:color w:val="auto"/>
          <w:sz w:val="28"/>
          <w:szCs w:val="28"/>
        </w:rPr>
        <w:t xml:space="preserve">1.6 </w:t>
      </w:r>
      <w:bookmarkStart w:id="29" w:name="_Hlk69827873"/>
      <w:r w:rsidRPr="004330F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330F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330F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4330FD">
        <w:rPr>
          <w:rFonts w:ascii="Times New Roman" w:hAnsi="Times New Roman" w:cs="Times New Roman"/>
          <w:color w:val="000000"/>
          <w:sz w:val="28"/>
          <w:szCs w:val="28"/>
        </w:rPr>
        <w:t xml:space="preserve">обучения </w:t>
      </w:r>
      <w:r w:rsidRPr="004330FD">
        <w:rPr>
          <w:rFonts w:ascii="Times New Roman" w:hAnsi="Times New Roman" w:cs="Times New Roman"/>
          <w:b/>
          <w:bCs/>
          <w:color w:val="000000"/>
          <w:sz w:val="28"/>
          <w:szCs w:val="28"/>
        </w:rPr>
        <w:t>по дисциплине</w:t>
      </w:r>
      <w:proofErr w:type="gramEnd"/>
      <w:r w:rsidRPr="004330FD">
        <w:rPr>
          <w:rFonts w:ascii="Times New Roman" w:hAnsi="Times New Roman" w:cs="Times New Roman"/>
          <w:b/>
          <w:bCs/>
          <w:color w:val="000000"/>
          <w:sz w:val="28"/>
          <w:szCs w:val="28"/>
        </w:rPr>
        <w:t xml:space="preserve"> </w:t>
      </w:r>
      <w:r w:rsidRPr="004330FD">
        <w:rPr>
          <w:rFonts w:ascii="Times New Roman" w:hAnsi="Times New Roman" w:cs="Times New Roman"/>
          <w:color w:val="000000"/>
          <w:sz w:val="28"/>
          <w:szCs w:val="28"/>
        </w:rPr>
        <w:t>регламентируются По</w:t>
      </w:r>
      <w:r w:rsidRPr="00142518">
        <w:rPr>
          <w:rFonts w:ascii="Times New Roman" w:hAnsi="Times New Roman" w:cs="Times New Roman"/>
          <w:color w:val="000000"/>
          <w:sz w:val="28"/>
          <w:szCs w:val="28"/>
        </w:rPr>
        <w:t xml:space="preserve">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EC79B" w14:textId="77777777" w:rsidR="00090DE9" w:rsidRDefault="00090DE9" w:rsidP="00315CA6">
      <w:pPr>
        <w:spacing w:after="0" w:line="240" w:lineRule="auto"/>
      </w:pPr>
      <w:r>
        <w:separator/>
      </w:r>
    </w:p>
  </w:endnote>
  <w:endnote w:type="continuationSeparator" w:id="0">
    <w:p w14:paraId="632B82DB" w14:textId="77777777" w:rsidR="00090DE9" w:rsidRDefault="00090DE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17773">
          <w:rPr>
            <w:noProof/>
          </w:rPr>
          <w:t>20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66DAF" w14:textId="77777777" w:rsidR="00090DE9" w:rsidRDefault="00090DE9" w:rsidP="00315CA6">
      <w:pPr>
        <w:spacing w:after="0" w:line="240" w:lineRule="auto"/>
      </w:pPr>
      <w:r>
        <w:separator/>
      </w:r>
    </w:p>
  </w:footnote>
  <w:footnote w:type="continuationSeparator" w:id="0">
    <w:p w14:paraId="530245E8" w14:textId="77777777" w:rsidR="00090DE9" w:rsidRDefault="00090DE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0DE9"/>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17773"/>
    <w:rsid w:val="004330F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679FC"/>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F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F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2871"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93387"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772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1BAC2-34FC-4492-8F3B-4AFEE49B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5885</Words>
  <Characters>33547</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